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517" w:rsidRPr="00BF05BF" w:rsidRDefault="00DC2517" w:rsidP="00DC2517">
      <w:pPr>
        <w:pStyle w:val="Ttulo"/>
        <w:spacing w:before="0"/>
        <w:ind w:left="0" w:right="0"/>
        <w:rPr>
          <w:bCs w:val="0"/>
          <w:color w:val="000000" w:themeColor="text1"/>
          <w:sz w:val="52"/>
          <w:szCs w:val="52"/>
        </w:rPr>
      </w:pPr>
    </w:p>
    <w:p w:rsidR="00DC2517" w:rsidRDefault="00DC2517" w:rsidP="00DC2517">
      <w:pPr>
        <w:pStyle w:val="Ttulo"/>
        <w:spacing w:before="0"/>
        <w:ind w:left="0" w:right="0"/>
        <w:rPr>
          <w:bCs w:val="0"/>
          <w:color w:val="000000" w:themeColor="text1"/>
          <w:sz w:val="32"/>
          <w:szCs w:val="32"/>
        </w:rPr>
      </w:pPr>
    </w:p>
    <w:p w:rsidR="00DC2517" w:rsidRDefault="00DC2517" w:rsidP="00DC2517">
      <w:pPr>
        <w:pStyle w:val="Ttulo"/>
        <w:spacing w:before="0"/>
        <w:ind w:left="0" w:right="0"/>
        <w:rPr>
          <w:bCs w:val="0"/>
          <w:color w:val="000000" w:themeColor="text1"/>
          <w:sz w:val="32"/>
          <w:szCs w:val="32"/>
        </w:rPr>
      </w:pPr>
    </w:p>
    <w:p w:rsidR="00DC2517" w:rsidRDefault="00DC2517" w:rsidP="00DC2517">
      <w:pPr>
        <w:pStyle w:val="Ttulo"/>
        <w:spacing w:before="0"/>
        <w:ind w:left="0" w:right="0"/>
        <w:rPr>
          <w:bCs w:val="0"/>
          <w:color w:val="000000" w:themeColor="text1"/>
          <w:sz w:val="32"/>
          <w:szCs w:val="32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Default="00DC2517" w:rsidP="00DC2517">
      <w:pPr>
        <w:rPr>
          <w:sz w:val="36"/>
          <w:szCs w:val="36"/>
        </w:rPr>
      </w:pPr>
    </w:p>
    <w:p w:rsidR="00DC2517" w:rsidRPr="009F1A27" w:rsidRDefault="00DC2517" w:rsidP="00DC2517">
      <w:pPr>
        <w:ind w:right="885"/>
        <w:jc w:val="center"/>
        <w:rPr>
          <w:b/>
          <w:color w:val="7E8432"/>
          <w:w w:val="95"/>
          <w:sz w:val="52"/>
        </w:rPr>
      </w:pPr>
      <w:r w:rsidRPr="009F1A27">
        <w:rPr>
          <w:b/>
          <w:color w:val="7E8432"/>
          <w:w w:val="95"/>
          <w:sz w:val="52"/>
        </w:rPr>
        <w:t xml:space="preserve">Informe de Monitoreo y Evaluación       </w:t>
      </w:r>
    </w:p>
    <w:p w:rsidR="00DC2517" w:rsidRPr="009F1A27" w:rsidRDefault="00DC2517" w:rsidP="00DC2517">
      <w:pPr>
        <w:ind w:right="885"/>
        <w:jc w:val="center"/>
        <w:rPr>
          <w:b/>
          <w:color w:val="7E8432"/>
          <w:w w:val="95"/>
          <w:sz w:val="52"/>
        </w:rPr>
      </w:pPr>
      <w:r w:rsidRPr="009F1A27">
        <w:rPr>
          <w:b/>
          <w:color w:val="7E8432"/>
          <w:w w:val="95"/>
          <w:sz w:val="52"/>
        </w:rPr>
        <w:t xml:space="preserve">Plan Operativo Anual </w:t>
      </w:r>
    </w:p>
    <w:p w:rsidR="00DC2517" w:rsidRPr="009F1A27" w:rsidRDefault="00DC2517" w:rsidP="00DC2517">
      <w:pPr>
        <w:ind w:right="885"/>
        <w:jc w:val="center"/>
        <w:rPr>
          <w:b/>
          <w:color w:val="7E8432"/>
          <w:w w:val="95"/>
          <w:sz w:val="52"/>
        </w:rPr>
      </w:pPr>
      <w:r w:rsidRPr="009F1A27">
        <w:rPr>
          <w:b/>
          <w:color w:val="7E8432"/>
          <w:w w:val="95"/>
          <w:sz w:val="52"/>
        </w:rPr>
        <w:t>“POA TSE 202</w:t>
      </w:r>
      <w:r w:rsidR="00A70574">
        <w:rPr>
          <w:b/>
          <w:color w:val="7E8432"/>
          <w:w w:val="95"/>
          <w:sz w:val="52"/>
        </w:rPr>
        <w:t>4</w:t>
      </w:r>
      <w:r w:rsidRPr="009F1A27">
        <w:rPr>
          <w:b/>
          <w:color w:val="7E8432"/>
          <w:w w:val="95"/>
          <w:sz w:val="52"/>
        </w:rPr>
        <w:t>”</w:t>
      </w:r>
    </w:p>
    <w:p w:rsidR="00DC2517" w:rsidRPr="00051546" w:rsidRDefault="00051546" w:rsidP="00051546">
      <w:pPr>
        <w:jc w:val="center"/>
        <w:rPr>
          <w:b/>
          <w:color w:val="7E8432"/>
          <w:w w:val="95"/>
          <w:sz w:val="52"/>
        </w:rPr>
      </w:pPr>
      <w:r w:rsidRPr="00051546">
        <w:rPr>
          <w:b/>
          <w:color w:val="7E8432"/>
          <w:w w:val="95"/>
          <w:sz w:val="52"/>
        </w:rPr>
        <w:t>Período: T-</w:t>
      </w:r>
      <w:r w:rsidR="00213CA5">
        <w:rPr>
          <w:b/>
          <w:color w:val="7E8432"/>
          <w:w w:val="95"/>
          <w:sz w:val="52"/>
        </w:rPr>
        <w:t>4</w:t>
      </w:r>
      <w:r w:rsidRPr="00051546">
        <w:rPr>
          <w:b/>
          <w:color w:val="7E8432"/>
          <w:w w:val="95"/>
          <w:sz w:val="52"/>
        </w:rPr>
        <w:t xml:space="preserve"> (</w:t>
      </w:r>
      <w:r w:rsidR="00213CA5">
        <w:rPr>
          <w:b/>
          <w:color w:val="7E8432"/>
          <w:w w:val="95"/>
          <w:sz w:val="52"/>
        </w:rPr>
        <w:t>octubre-diciembre</w:t>
      </w:r>
      <w:r w:rsidRPr="00051546">
        <w:rPr>
          <w:b/>
          <w:color w:val="7E8432"/>
          <w:w w:val="95"/>
          <w:sz w:val="52"/>
        </w:rPr>
        <w:t>)</w:t>
      </w:r>
    </w:p>
    <w:p w:rsidR="00DC2517" w:rsidRDefault="00DC2517" w:rsidP="00DC2517">
      <w:pPr>
        <w:rPr>
          <w:sz w:val="36"/>
          <w:szCs w:val="36"/>
        </w:rPr>
      </w:pPr>
    </w:p>
    <w:p w:rsidR="00DC2517" w:rsidRPr="00852727" w:rsidRDefault="00DC2517" w:rsidP="00DC2517">
      <w:pPr>
        <w:ind w:left="708"/>
        <w:jc w:val="right"/>
        <w:rPr>
          <w:sz w:val="18"/>
          <w:szCs w:val="18"/>
        </w:rPr>
      </w:pPr>
      <w:r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</w:p>
    <w:p w:rsidR="00DC2517" w:rsidRPr="003E0AF8" w:rsidRDefault="00DC2517" w:rsidP="00DC2517">
      <w:pPr>
        <w:pStyle w:val="Textoindependiente"/>
        <w:jc w:val="center"/>
        <w:rPr>
          <w:b/>
        </w:rPr>
      </w:pPr>
    </w:p>
    <w:p w:rsidR="00DC2517" w:rsidRDefault="00DC2517" w:rsidP="00DC2517">
      <w:pPr>
        <w:pStyle w:val="Textoindependiente"/>
        <w:jc w:val="center"/>
        <w:rPr>
          <w:b/>
        </w:rPr>
      </w:pPr>
    </w:p>
    <w:p w:rsidR="008339A9" w:rsidRDefault="008339A9" w:rsidP="00DC2517">
      <w:pPr>
        <w:pStyle w:val="Textoindependiente"/>
        <w:jc w:val="center"/>
        <w:rPr>
          <w:b/>
        </w:rPr>
      </w:pPr>
    </w:p>
    <w:p w:rsidR="008339A9" w:rsidRDefault="008339A9" w:rsidP="00DC2517">
      <w:pPr>
        <w:pStyle w:val="Textoindependiente"/>
        <w:jc w:val="center"/>
        <w:rPr>
          <w:b/>
        </w:rPr>
      </w:pPr>
    </w:p>
    <w:p w:rsidR="008339A9" w:rsidRDefault="008339A9" w:rsidP="00DC2517">
      <w:pPr>
        <w:pStyle w:val="Textoindependiente"/>
        <w:jc w:val="center"/>
        <w:rPr>
          <w:b/>
        </w:rPr>
      </w:pPr>
    </w:p>
    <w:p w:rsidR="00DC2517" w:rsidRDefault="00DC2517" w:rsidP="00DC2517">
      <w:pPr>
        <w:pStyle w:val="Textoindependiente"/>
        <w:jc w:val="center"/>
        <w:rPr>
          <w:b/>
        </w:rPr>
      </w:pPr>
    </w:p>
    <w:p w:rsidR="00DC2517" w:rsidRDefault="00DC2517" w:rsidP="00DC2517">
      <w:pPr>
        <w:pStyle w:val="Textoindependiente"/>
        <w:jc w:val="center"/>
        <w:rPr>
          <w:b/>
        </w:rPr>
      </w:pPr>
    </w:p>
    <w:p w:rsidR="00DC2517" w:rsidRPr="00195EC8" w:rsidRDefault="00DC2517" w:rsidP="00DC2517">
      <w:pPr>
        <w:pStyle w:val="Textoindependiente"/>
        <w:jc w:val="center"/>
        <w:rPr>
          <w:b/>
          <w:color w:val="7E8432"/>
        </w:rPr>
      </w:pPr>
    </w:p>
    <w:p w:rsidR="00DC2517" w:rsidRPr="00195EC8" w:rsidRDefault="00DC2517" w:rsidP="00DC2517">
      <w:pPr>
        <w:pStyle w:val="Textoindependiente"/>
        <w:jc w:val="center"/>
        <w:rPr>
          <w:b/>
          <w:color w:val="7E8432"/>
        </w:rPr>
      </w:pPr>
      <w:r w:rsidRPr="00195EC8">
        <w:rPr>
          <w:b/>
          <w:color w:val="7E8432"/>
        </w:rPr>
        <w:t>D</w:t>
      </w:r>
      <w:r w:rsidR="00B0247C">
        <w:rPr>
          <w:b/>
          <w:color w:val="7E8432"/>
        </w:rPr>
        <w:t>istrito Nacional</w:t>
      </w:r>
    </w:p>
    <w:p w:rsidR="00DC2517" w:rsidRPr="00195EC8" w:rsidRDefault="00596600" w:rsidP="00DC2517">
      <w:pPr>
        <w:pStyle w:val="Textoindependiente"/>
        <w:jc w:val="center"/>
        <w:rPr>
          <w:b/>
          <w:color w:val="7E8432"/>
        </w:rPr>
      </w:pPr>
      <w:r>
        <w:rPr>
          <w:b/>
          <w:color w:val="7E8432"/>
        </w:rPr>
        <w:t>f</w:t>
      </w:r>
      <w:r w:rsidR="00213CA5">
        <w:rPr>
          <w:b/>
          <w:color w:val="7E8432"/>
        </w:rPr>
        <w:t>ebrero</w:t>
      </w:r>
      <w:r w:rsidR="00F272B7">
        <w:rPr>
          <w:b/>
          <w:color w:val="7E8432"/>
        </w:rPr>
        <w:t>,</w:t>
      </w:r>
      <w:r w:rsidR="00A70574">
        <w:rPr>
          <w:b/>
          <w:color w:val="7E8432"/>
        </w:rPr>
        <w:t xml:space="preserve"> 202</w:t>
      </w:r>
      <w:r w:rsidR="00213CA5">
        <w:rPr>
          <w:b/>
          <w:color w:val="7E8432"/>
        </w:rPr>
        <w:t>5</w:t>
      </w:r>
      <w:r w:rsidR="00C050ED">
        <w:rPr>
          <w:b/>
          <w:color w:val="7E8432"/>
        </w:rPr>
        <w:t>.</w:t>
      </w:r>
    </w:p>
    <w:p w:rsidR="00DC2517" w:rsidRDefault="00DC2517" w:rsidP="00DC2517">
      <w:pPr>
        <w:widowControl/>
        <w:autoSpaceDE/>
        <w:autoSpaceDN/>
        <w:spacing w:after="160" w:line="259" w:lineRule="auto"/>
        <w:sectPr w:rsidR="00DC2517" w:rsidSect="00215632">
          <w:headerReference w:type="default" r:id="rId8"/>
          <w:footerReference w:type="default" r:id="rId9"/>
          <w:pgSz w:w="12242" w:h="15842" w:code="1"/>
          <w:pgMar w:top="1418" w:right="1327" w:bottom="1418" w:left="1701" w:header="170" w:footer="170" w:gutter="0"/>
          <w:cols w:space="708"/>
          <w:docGrid w:linePitch="360"/>
        </w:sectPr>
      </w:pPr>
      <w:r>
        <w:br w:type="page"/>
      </w:r>
    </w:p>
    <w:p w:rsidR="00DC2517" w:rsidRDefault="00DC2517" w:rsidP="00DC2517">
      <w:pPr>
        <w:pStyle w:val="Textoindependiente"/>
      </w:pPr>
    </w:p>
    <w:p w:rsidR="00CB1D5F" w:rsidRDefault="00CB1D5F" w:rsidP="00DC2517">
      <w:pPr>
        <w:pStyle w:val="Textoindependiente"/>
      </w:pPr>
    </w:p>
    <w:p w:rsidR="00CB1D5F" w:rsidRDefault="00CB1D5F" w:rsidP="00DC2517">
      <w:pPr>
        <w:pStyle w:val="Textoindependiente"/>
      </w:pPr>
    </w:p>
    <w:p w:rsidR="00DC2517" w:rsidRPr="00967F06" w:rsidRDefault="00DC2517" w:rsidP="00DC2517">
      <w:pPr>
        <w:rPr>
          <w:b/>
          <w:sz w:val="24"/>
        </w:rPr>
      </w:pPr>
      <w:r w:rsidRPr="00967F06">
        <w:rPr>
          <w:b/>
          <w:color w:val="808000"/>
          <w:sz w:val="24"/>
        </w:rPr>
        <w:t>ÍNDICE</w:t>
      </w:r>
      <w:r w:rsidRPr="00967F06">
        <w:rPr>
          <w:b/>
          <w:sz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s-ES" w:eastAsia="en-US"/>
        </w:rPr>
        <w:id w:val="-1593780942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EF1472" w:rsidRPr="00E93DE0" w:rsidRDefault="00EF1472">
          <w:pPr>
            <w:pStyle w:val="TtuloTDC"/>
            <w:rPr>
              <w:b/>
            </w:rPr>
          </w:pPr>
        </w:p>
        <w:p w:rsidR="00CB1D5F" w:rsidRDefault="00EF1472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r w:rsidRPr="00E93DE0">
            <w:fldChar w:fldCharType="begin"/>
          </w:r>
          <w:r w:rsidRPr="00E93DE0">
            <w:instrText xml:space="preserve"> TOC \o "1-3" \h \z \u </w:instrText>
          </w:r>
          <w:r w:rsidRPr="00E93DE0">
            <w:fldChar w:fldCharType="separate"/>
          </w:r>
          <w:hyperlink w:anchor="_Toc190078599" w:history="1">
            <w:r w:rsidR="00CB1D5F" w:rsidRPr="0036775C">
              <w:rPr>
                <w:rStyle w:val="Hipervnculo"/>
              </w:rPr>
              <w:t>1.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INTRODUCCIÓN.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_Toc190078599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1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0" w:history="1">
            <w:r w:rsidR="00CB1D5F" w:rsidRPr="0036775C">
              <w:rPr>
                <w:rStyle w:val="Hipervnculo"/>
              </w:rPr>
              <w:t>2.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MARCO ESTRATÉGICO INSTITUCIONAL.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_Toc190078600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2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1" w:history="1">
            <w:r w:rsidR="00CB1D5F" w:rsidRPr="0036775C">
              <w:rPr>
                <w:rStyle w:val="Hipervnculo"/>
              </w:rPr>
              <w:t>3.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GESTIÓN DEL PLENO.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_Toc190078601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3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2" w:history="1">
            <w:r w:rsidR="00CB1D5F" w:rsidRPr="0036775C">
              <w:rPr>
                <w:rStyle w:val="Hipervnculo"/>
              </w:rPr>
              <w:t>4.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GESTIÓN DE PRESIDENCIA.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_Toc190078602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6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3" w:history="1">
            <w:r w:rsidR="00CB1D5F" w:rsidRPr="0036775C">
              <w:rPr>
                <w:rStyle w:val="Hipervnculo"/>
              </w:rPr>
              <w:t>5.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  <w:rFonts w:eastAsia="Calibri"/>
              </w:rPr>
              <w:t>EJECUCIÓN METAS</w:t>
            </w:r>
            <w:r w:rsidR="00CB1D5F" w:rsidRPr="0036775C">
              <w:rPr>
                <w:rStyle w:val="Hipervnculo"/>
              </w:rPr>
              <w:t xml:space="preserve"> FÍSICAS FINANCIERAS PERÍODO: OCTUBRE-DICIEMBRE 2024.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_Toc190078603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8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4" w:history="1">
            <w:r w:rsidR="00CB1D5F" w:rsidRPr="0036775C">
              <w:rPr>
                <w:rStyle w:val="Hipervnculo"/>
                <w:rFonts w:eastAsia="Calibri"/>
              </w:rPr>
              <w:t>6.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  <w:rFonts w:eastAsia="Calibri"/>
              </w:rPr>
              <w:t>EJECUCIÓN METAS</w:t>
            </w:r>
            <w:r w:rsidR="00CB1D5F" w:rsidRPr="0036775C">
              <w:rPr>
                <w:rStyle w:val="Hipervnculo"/>
              </w:rPr>
              <w:t xml:space="preserve"> FÍSICAS FINANCIERAS PERÍODO: ENERO-DICIEMBRE 2024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_Toc190078604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9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5" w:history="1">
            <w:r w:rsidR="00CB1D5F" w:rsidRPr="0036775C">
              <w:rPr>
                <w:rStyle w:val="Hipervnculo"/>
              </w:rPr>
              <w:t>7.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INDICADORES DE COMPRAS Y CONTRATACIONES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_Toc190078605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11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6" w:history="1">
            <w:r w:rsidR="00CB1D5F" w:rsidRPr="0036775C">
              <w:rPr>
                <w:rStyle w:val="Hipervnculo"/>
              </w:rPr>
              <w:t>8.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ESTATUS ACTIVIDADES DEL TRIMESTRE.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_Toc190078606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13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8" w:history="1">
            <w:r w:rsidR="00CB1D5F" w:rsidRPr="0036775C">
              <w:rPr>
                <w:rStyle w:val="Hipervnculo"/>
              </w:rPr>
              <w:t>9.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RESULTADOS GENERALESDE TRIMESTRE.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_Toc190078608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14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09" w:history="1">
            <w:r w:rsidR="00CB1D5F" w:rsidRPr="0036775C">
              <w:rPr>
                <w:rStyle w:val="Hipervnculo"/>
              </w:rPr>
              <w:t>10.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PROMEDIO INSTITUCIONAL EVALUACIÓN POA 2024.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_Toc190078609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16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14" w:history="1">
            <w:r w:rsidR="00CB1D5F" w:rsidRPr="0036775C">
              <w:rPr>
                <w:rStyle w:val="Hipervnculo"/>
              </w:rPr>
              <w:t>11.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PRINCIPALES LOGROS DEL TRIMESTRE.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_Toc190078614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17</w:t>
            </w:r>
            <w:r w:rsidR="00CB1D5F">
              <w:rPr>
                <w:webHidden/>
              </w:rPr>
              <w:fldChar w:fldCharType="end"/>
            </w:r>
          </w:hyperlink>
        </w:p>
        <w:p w:rsidR="00CB1D5F" w:rsidRDefault="00751BA7">
          <w:pPr>
            <w:pStyle w:val="TDC1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val="es-DO" w:eastAsia="es-DO"/>
            </w:rPr>
          </w:pPr>
          <w:hyperlink w:anchor="_Toc190078615" w:history="1">
            <w:r w:rsidR="00CB1D5F" w:rsidRPr="0036775C">
              <w:rPr>
                <w:rStyle w:val="Hipervnculo"/>
              </w:rPr>
              <w:t>12.</w:t>
            </w:r>
            <w:r w:rsidR="00CB1D5F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val="es-DO" w:eastAsia="es-DO"/>
              </w:rPr>
              <w:tab/>
            </w:r>
            <w:r w:rsidR="00CB1D5F" w:rsidRPr="0036775C">
              <w:rPr>
                <w:rStyle w:val="Hipervnculo"/>
              </w:rPr>
              <w:t>LOGROS AÑO 2024</w:t>
            </w:r>
            <w:r w:rsidR="00CB1D5F">
              <w:rPr>
                <w:webHidden/>
              </w:rPr>
              <w:tab/>
            </w:r>
            <w:r w:rsidR="00CB1D5F">
              <w:rPr>
                <w:webHidden/>
              </w:rPr>
              <w:fldChar w:fldCharType="begin"/>
            </w:r>
            <w:r w:rsidR="00CB1D5F">
              <w:rPr>
                <w:webHidden/>
              </w:rPr>
              <w:instrText xml:space="preserve"> PAGEREF _Toc190078615 \h </w:instrText>
            </w:r>
            <w:r w:rsidR="00CB1D5F">
              <w:rPr>
                <w:webHidden/>
              </w:rPr>
            </w:r>
            <w:r w:rsidR="00CB1D5F">
              <w:rPr>
                <w:webHidden/>
              </w:rPr>
              <w:fldChar w:fldCharType="separate"/>
            </w:r>
            <w:r w:rsidR="00C40A75">
              <w:rPr>
                <w:webHidden/>
              </w:rPr>
              <w:t>18</w:t>
            </w:r>
            <w:r w:rsidR="00CB1D5F">
              <w:rPr>
                <w:webHidden/>
              </w:rPr>
              <w:fldChar w:fldCharType="end"/>
            </w:r>
          </w:hyperlink>
        </w:p>
        <w:p w:rsidR="00EF1472" w:rsidRPr="00942A0E" w:rsidRDefault="00EF1472">
          <w:r w:rsidRPr="00E93DE0">
            <w:rPr>
              <w:b/>
              <w:bCs/>
            </w:rPr>
            <w:fldChar w:fldCharType="end"/>
          </w:r>
        </w:p>
      </w:sdtContent>
    </w:sdt>
    <w:p w:rsidR="0095741E" w:rsidRDefault="0095741E" w:rsidP="001B47FC">
      <w:pPr>
        <w:widowControl/>
        <w:tabs>
          <w:tab w:val="left" w:pos="8456"/>
        </w:tabs>
        <w:autoSpaceDE/>
        <w:autoSpaceDN/>
        <w:spacing w:after="160" w:line="259" w:lineRule="auto"/>
        <w:rPr>
          <w:b/>
          <w:sz w:val="52"/>
          <w:szCs w:val="52"/>
        </w:rPr>
        <w:sectPr w:rsidR="0095741E" w:rsidSect="0095741E">
          <w:headerReference w:type="default" r:id="rId10"/>
          <w:footerReference w:type="default" r:id="rId11"/>
          <w:pgSz w:w="12242" w:h="15842" w:code="1"/>
          <w:pgMar w:top="1361" w:right="1134" w:bottom="1134" w:left="1361" w:header="709" w:footer="709" w:gutter="0"/>
          <w:pgNumType w:start="1"/>
          <w:cols w:space="708"/>
          <w:docGrid w:linePitch="360"/>
        </w:sectPr>
      </w:pPr>
    </w:p>
    <w:p w:rsidR="00DC2517" w:rsidRDefault="00DC2517" w:rsidP="00774655">
      <w:pPr>
        <w:pStyle w:val="Ttulo1"/>
        <w:numPr>
          <w:ilvl w:val="0"/>
          <w:numId w:val="4"/>
        </w:numPr>
      </w:pPr>
      <w:bookmarkStart w:id="0" w:name="_Toc150437070"/>
      <w:bookmarkStart w:id="1" w:name="_Toc150437307"/>
      <w:bookmarkStart w:id="2" w:name="_Toc150441033"/>
      <w:bookmarkStart w:id="3" w:name="_Toc190078599"/>
      <w:r w:rsidRPr="00967F06">
        <w:t>INTRODUCCIÓN</w:t>
      </w:r>
      <w:bookmarkEnd w:id="0"/>
      <w:bookmarkEnd w:id="1"/>
      <w:bookmarkEnd w:id="2"/>
      <w:r w:rsidR="00507386">
        <w:t>.</w:t>
      </w:r>
      <w:bookmarkEnd w:id="3"/>
    </w:p>
    <w:p w:rsidR="00DC2517" w:rsidRPr="0009345B" w:rsidRDefault="00DC2517" w:rsidP="00DC2517"/>
    <w:p w:rsidR="005F4E7A" w:rsidRPr="00650D0E" w:rsidRDefault="005A186A" w:rsidP="00614BFA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  <w:r w:rsidRPr="00650D0E">
        <w:rPr>
          <w:sz w:val="24"/>
          <w:szCs w:val="24"/>
        </w:rPr>
        <w:t xml:space="preserve">El informe de evaluación del </w:t>
      </w:r>
      <w:r w:rsidR="0012681D" w:rsidRPr="00650D0E">
        <w:rPr>
          <w:sz w:val="24"/>
          <w:szCs w:val="24"/>
        </w:rPr>
        <w:t xml:space="preserve">Plan Operativo Anual </w:t>
      </w:r>
      <w:r w:rsidR="0012681D">
        <w:rPr>
          <w:sz w:val="24"/>
          <w:szCs w:val="24"/>
        </w:rPr>
        <w:t>“</w:t>
      </w:r>
      <w:r w:rsidR="0012681D" w:rsidRPr="00650D0E">
        <w:rPr>
          <w:sz w:val="24"/>
          <w:szCs w:val="24"/>
        </w:rPr>
        <w:t>POA</w:t>
      </w:r>
      <w:r w:rsidR="0012681D">
        <w:rPr>
          <w:sz w:val="24"/>
          <w:szCs w:val="24"/>
        </w:rPr>
        <w:t xml:space="preserve"> TSE</w:t>
      </w:r>
      <w:r w:rsidR="0012681D" w:rsidRPr="00650D0E">
        <w:rPr>
          <w:sz w:val="24"/>
          <w:szCs w:val="24"/>
        </w:rPr>
        <w:t xml:space="preserve"> 2024</w:t>
      </w:r>
      <w:r w:rsidR="0012681D">
        <w:rPr>
          <w:sz w:val="24"/>
          <w:szCs w:val="24"/>
        </w:rPr>
        <w:t>”</w:t>
      </w:r>
      <w:r w:rsidR="0012681D" w:rsidRPr="00650D0E">
        <w:rPr>
          <w:sz w:val="24"/>
          <w:szCs w:val="24"/>
        </w:rPr>
        <w:t xml:space="preserve"> </w:t>
      </w:r>
      <w:r w:rsidR="00650D0E">
        <w:rPr>
          <w:sz w:val="24"/>
          <w:szCs w:val="24"/>
        </w:rPr>
        <w:t>para el período octubre-diciembre 2024</w:t>
      </w:r>
      <w:r w:rsidRPr="00650D0E">
        <w:rPr>
          <w:sz w:val="24"/>
          <w:szCs w:val="24"/>
        </w:rPr>
        <w:t>,</w:t>
      </w:r>
      <w:r w:rsidR="00BE76BC" w:rsidRPr="00BE76BC">
        <w:rPr>
          <w:sz w:val="24"/>
          <w:szCs w:val="24"/>
        </w:rPr>
        <w:t xml:space="preserve"> </w:t>
      </w:r>
      <w:r w:rsidR="00BE76BC">
        <w:rPr>
          <w:sz w:val="24"/>
          <w:szCs w:val="24"/>
        </w:rPr>
        <w:t xml:space="preserve">que </w:t>
      </w:r>
      <w:r w:rsidR="00BE76BC" w:rsidRPr="00650D0E">
        <w:rPr>
          <w:sz w:val="24"/>
          <w:szCs w:val="24"/>
        </w:rPr>
        <w:t>consolida la programación de las metas establecidas mediante un conjunto de productos</w:t>
      </w:r>
      <w:r w:rsidR="00BE76BC">
        <w:rPr>
          <w:sz w:val="24"/>
          <w:szCs w:val="24"/>
        </w:rPr>
        <w:t xml:space="preserve"> y </w:t>
      </w:r>
      <w:r w:rsidR="00BE76BC" w:rsidRPr="00650D0E">
        <w:rPr>
          <w:sz w:val="24"/>
          <w:szCs w:val="24"/>
        </w:rPr>
        <w:t>actividades a ser ejecutadas por las áreas funcionales</w:t>
      </w:r>
      <w:r w:rsidR="00BE76BC">
        <w:rPr>
          <w:sz w:val="24"/>
          <w:szCs w:val="24"/>
        </w:rPr>
        <w:t xml:space="preserve">, </w:t>
      </w:r>
      <w:r w:rsidRPr="00650D0E">
        <w:rPr>
          <w:sz w:val="24"/>
          <w:szCs w:val="24"/>
        </w:rPr>
        <w:t>presenta los resultados de cierre a</w:t>
      </w:r>
      <w:r w:rsidR="005F4E7A" w:rsidRPr="00650D0E">
        <w:rPr>
          <w:sz w:val="24"/>
          <w:szCs w:val="24"/>
        </w:rPr>
        <w:t>l cuarto trimestre del año 2024.</w:t>
      </w:r>
    </w:p>
    <w:p w:rsidR="00614BFA" w:rsidRDefault="005F4E7A" w:rsidP="00614BFA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  <w:r w:rsidRPr="00650D0E">
        <w:rPr>
          <w:sz w:val="24"/>
          <w:szCs w:val="24"/>
        </w:rPr>
        <w:t>El</w:t>
      </w:r>
      <w:r w:rsidR="005A186A" w:rsidRPr="00650D0E">
        <w:rPr>
          <w:sz w:val="24"/>
          <w:szCs w:val="24"/>
        </w:rPr>
        <w:t xml:space="preserve"> nivel de ejecución del </w:t>
      </w:r>
      <w:r w:rsidR="0012681D" w:rsidRPr="00650D0E">
        <w:rPr>
          <w:sz w:val="24"/>
          <w:szCs w:val="24"/>
        </w:rPr>
        <w:t xml:space="preserve">Plan Operativo Anual </w:t>
      </w:r>
      <w:r w:rsidR="0012681D">
        <w:rPr>
          <w:sz w:val="24"/>
          <w:szCs w:val="24"/>
        </w:rPr>
        <w:t>“</w:t>
      </w:r>
      <w:r w:rsidR="0012681D" w:rsidRPr="00650D0E">
        <w:rPr>
          <w:sz w:val="24"/>
          <w:szCs w:val="24"/>
        </w:rPr>
        <w:t>POA</w:t>
      </w:r>
      <w:r w:rsidR="0012681D">
        <w:rPr>
          <w:sz w:val="24"/>
          <w:szCs w:val="24"/>
        </w:rPr>
        <w:t xml:space="preserve"> TSE</w:t>
      </w:r>
      <w:r w:rsidR="0012681D" w:rsidRPr="00650D0E">
        <w:rPr>
          <w:sz w:val="24"/>
          <w:szCs w:val="24"/>
        </w:rPr>
        <w:t xml:space="preserve"> 2024</w:t>
      </w:r>
      <w:r w:rsidR="0012681D">
        <w:rPr>
          <w:sz w:val="24"/>
          <w:szCs w:val="24"/>
        </w:rPr>
        <w:t>”</w:t>
      </w:r>
      <w:r w:rsidR="0012681D" w:rsidRPr="00650D0E">
        <w:rPr>
          <w:sz w:val="24"/>
          <w:szCs w:val="24"/>
        </w:rPr>
        <w:t xml:space="preserve">. </w:t>
      </w:r>
      <w:r w:rsidR="00785EFB">
        <w:rPr>
          <w:sz w:val="24"/>
          <w:szCs w:val="24"/>
        </w:rPr>
        <w:t>para el cuarto período</w:t>
      </w:r>
      <w:r w:rsidR="005A186A" w:rsidRPr="00650D0E">
        <w:rPr>
          <w:sz w:val="24"/>
          <w:szCs w:val="24"/>
        </w:rPr>
        <w:t xml:space="preserve">, </w:t>
      </w:r>
      <w:r w:rsidRPr="00650D0E">
        <w:rPr>
          <w:sz w:val="24"/>
          <w:szCs w:val="24"/>
        </w:rPr>
        <w:t xml:space="preserve">es el resultado del </w:t>
      </w:r>
      <w:r w:rsidR="005A186A" w:rsidRPr="00650D0E">
        <w:rPr>
          <w:sz w:val="24"/>
          <w:szCs w:val="24"/>
        </w:rPr>
        <w:t xml:space="preserve">porcentaje de cumplimiento de las metas </w:t>
      </w:r>
      <w:r w:rsidR="00A22B85">
        <w:rPr>
          <w:sz w:val="24"/>
          <w:szCs w:val="24"/>
        </w:rPr>
        <w:t>acorde a l</w:t>
      </w:r>
      <w:r w:rsidR="00785EFB">
        <w:rPr>
          <w:sz w:val="24"/>
          <w:szCs w:val="24"/>
        </w:rPr>
        <w:t>as actividades</w:t>
      </w:r>
      <w:r w:rsidR="00A22B85">
        <w:rPr>
          <w:sz w:val="24"/>
          <w:szCs w:val="24"/>
        </w:rPr>
        <w:t xml:space="preserve"> </w:t>
      </w:r>
      <w:r w:rsidR="00785EFB">
        <w:rPr>
          <w:sz w:val="24"/>
          <w:szCs w:val="24"/>
        </w:rPr>
        <w:t>programada</w:t>
      </w:r>
      <w:r w:rsidRPr="00650D0E">
        <w:rPr>
          <w:sz w:val="24"/>
          <w:szCs w:val="24"/>
        </w:rPr>
        <w:t>s</w:t>
      </w:r>
      <w:r w:rsidR="00A22B85">
        <w:rPr>
          <w:sz w:val="24"/>
          <w:szCs w:val="24"/>
        </w:rPr>
        <w:t xml:space="preserve">, llevándose a cabo a </w:t>
      </w:r>
      <w:r w:rsidR="00650D0E" w:rsidRPr="00650D0E">
        <w:rPr>
          <w:sz w:val="24"/>
          <w:szCs w:val="24"/>
        </w:rPr>
        <w:t xml:space="preserve">partir de un plan de trabajo aprobado por el Magistrado Presidente, donde se evaluaron 18 áreas correspondiente a 18 sesiones con los responsables de las áreas, mediante presentación de evidencias objetivas, identificando, al mismo tiempo, las áreas de mejoras. </w:t>
      </w:r>
    </w:p>
    <w:p w:rsidR="00570600" w:rsidRPr="00570600" w:rsidRDefault="00650D0E" w:rsidP="00614BFA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  <w:r w:rsidRPr="00570600">
        <w:rPr>
          <w:sz w:val="24"/>
          <w:szCs w:val="24"/>
        </w:rPr>
        <w:t>En el mismo ord</w:t>
      </w:r>
      <w:r w:rsidR="00963D40">
        <w:rPr>
          <w:sz w:val="24"/>
          <w:szCs w:val="24"/>
        </w:rPr>
        <w:t xml:space="preserve">en los directores y encargados </w:t>
      </w:r>
      <w:r w:rsidRPr="00570600">
        <w:rPr>
          <w:sz w:val="24"/>
          <w:szCs w:val="24"/>
        </w:rPr>
        <w:t>presentaron sus informes de gestión</w:t>
      </w:r>
      <w:r w:rsidR="00570600" w:rsidRPr="00570600">
        <w:rPr>
          <w:sz w:val="24"/>
          <w:szCs w:val="24"/>
        </w:rPr>
        <w:t>, durante el taller</w:t>
      </w:r>
      <w:r w:rsidR="00963D40">
        <w:rPr>
          <w:sz w:val="24"/>
          <w:szCs w:val="24"/>
        </w:rPr>
        <w:t xml:space="preserve"> </w:t>
      </w:r>
      <w:r w:rsidR="00963D40" w:rsidRPr="00846C11">
        <w:rPr>
          <w:b/>
          <w:sz w:val="24"/>
          <w:szCs w:val="24"/>
        </w:rPr>
        <w:t>“Socialización Resultados Monitoreo y Evaluación Período: T-4 (octubre-diciembre) Plan Operativo Anual “POA TSE 2024</w:t>
      </w:r>
      <w:r w:rsidR="00963D40" w:rsidRPr="00614BFA">
        <w:rPr>
          <w:sz w:val="24"/>
          <w:szCs w:val="24"/>
        </w:rPr>
        <w:t xml:space="preserve">”, </w:t>
      </w:r>
      <w:r w:rsidR="00570600" w:rsidRPr="00570600">
        <w:rPr>
          <w:sz w:val="24"/>
          <w:szCs w:val="24"/>
        </w:rPr>
        <w:t>indicando el nivel de ejecución de las metas programadas de cada área</w:t>
      </w:r>
      <w:r w:rsidR="00963D40">
        <w:rPr>
          <w:sz w:val="24"/>
          <w:szCs w:val="24"/>
        </w:rPr>
        <w:t>.</w:t>
      </w:r>
    </w:p>
    <w:p w:rsidR="005F4E7A" w:rsidRDefault="00650D0E" w:rsidP="00614BFA">
      <w:pPr>
        <w:spacing w:line="360" w:lineRule="auto"/>
        <w:jc w:val="both"/>
        <w:rPr>
          <w:sz w:val="24"/>
          <w:szCs w:val="24"/>
        </w:rPr>
      </w:pPr>
      <w:r w:rsidRPr="00650D0E">
        <w:rPr>
          <w:sz w:val="24"/>
          <w:szCs w:val="24"/>
        </w:rPr>
        <w:t xml:space="preserve"> </w:t>
      </w:r>
      <w:r w:rsidR="005F4E7A" w:rsidRPr="00650D0E">
        <w:rPr>
          <w:sz w:val="24"/>
          <w:szCs w:val="24"/>
        </w:rPr>
        <w:t>Es importante destacar que para fines de la evaluación se consideró la siguiente escala de valoración entre el valor de la meta y el valor ejecutado: Superior (verde) con una escala de 80% a 100%, medio (amarillo) con una escala de 60% a 79% y bajo (rojo) con una esc</w:t>
      </w:r>
      <w:r w:rsidR="00614BFA">
        <w:rPr>
          <w:sz w:val="24"/>
          <w:szCs w:val="24"/>
        </w:rPr>
        <w:t>ala de 0% a 59%.</w:t>
      </w:r>
    </w:p>
    <w:p w:rsidR="00614BFA" w:rsidRPr="00650D0E" w:rsidRDefault="00614BFA" w:rsidP="00614BFA">
      <w:pPr>
        <w:spacing w:line="360" w:lineRule="auto"/>
        <w:jc w:val="both"/>
        <w:rPr>
          <w:sz w:val="24"/>
          <w:szCs w:val="24"/>
        </w:rPr>
      </w:pPr>
    </w:p>
    <w:p w:rsidR="005F4E7A" w:rsidRDefault="005A186A" w:rsidP="00614BFA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  <w:r w:rsidRPr="00650D0E">
        <w:rPr>
          <w:sz w:val="24"/>
          <w:szCs w:val="24"/>
        </w:rPr>
        <w:t>Realizad</w:t>
      </w:r>
      <w:r w:rsidR="00B2270A">
        <w:rPr>
          <w:sz w:val="24"/>
          <w:szCs w:val="24"/>
        </w:rPr>
        <w:t xml:space="preserve">o el proceso de evaluación a </w:t>
      </w:r>
      <w:r w:rsidRPr="00650D0E">
        <w:rPr>
          <w:sz w:val="24"/>
          <w:szCs w:val="24"/>
        </w:rPr>
        <w:t>87 productos</w:t>
      </w:r>
      <w:r w:rsidR="00B2270A">
        <w:rPr>
          <w:sz w:val="24"/>
          <w:szCs w:val="24"/>
        </w:rPr>
        <w:t>, 203 indicadores y 346 actividades, obtuvimos como resultado un</w:t>
      </w:r>
      <w:r w:rsidRPr="00650D0E">
        <w:rPr>
          <w:sz w:val="24"/>
          <w:szCs w:val="24"/>
        </w:rPr>
        <w:t xml:space="preserve"> nivel de </w:t>
      </w:r>
      <w:r w:rsidR="00984176">
        <w:rPr>
          <w:sz w:val="24"/>
          <w:szCs w:val="24"/>
        </w:rPr>
        <w:t>cumplimiento</w:t>
      </w:r>
      <w:r w:rsidRPr="00650D0E">
        <w:rPr>
          <w:sz w:val="24"/>
          <w:szCs w:val="24"/>
        </w:rPr>
        <w:t xml:space="preserve"> de un </w:t>
      </w:r>
      <w:r w:rsidR="005F4E7A" w:rsidRPr="00650D0E">
        <w:rPr>
          <w:sz w:val="24"/>
          <w:szCs w:val="24"/>
        </w:rPr>
        <w:t>97</w:t>
      </w:r>
      <w:r w:rsidRPr="00650D0E">
        <w:rPr>
          <w:sz w:val="24"/>
          <w:szCs w:val="24"/>
        </w:rPr>
        <w:t>% respecto al total de las metas programadas</w:t>
      </w:r>
      <w:r w:rsidR="00B2270A">
        <w:rPr>
          <w:sz w:val="24"/>
          <w:szCs w:val="24"/>
        </w:rPr>
        <w:t xml:space="preserve"> del </w:t>
      </w:r>
      <w:r w:rsidR="00B2270A" w:rsidRPr="00650D0E">
        <w:rPr>
          <w:sz w:val="24"/>
          <w:szCs w:val="24"/>
        </w:rPr>
        <w:t xml:space="preserve">cuarto trimestre del Plan Operativo Anual </w:t>
      </w:r>
      <w:r w:rsidR="006E4ACB">
        <w:rPr>
          <w:sz w:val="24"/>
          <w:szCs w:val="24"/>
        </w:rPr>
        <w:t>“</w:t>
      </w:r>
      <w:r w:rsidR="00B2270A" w:rsidRPr="00650D0E">
        <w:rPr>
          <w:sz w:val="24"/>
          <w:szCs w:val="24"/>
        </w:rPr>
        <w:t>POA</w:t>
      </w:r>
      <w:r w:rsidR="006E4ACB">
        <w:rPr>
          <w:sz w:val="24"/>
          <w:szCs w:val="24"/>
        </w:rPr>
        <w:t xml:space="preserve"> TSE</w:t>
      </w:r>
      <w:r w:rsidR="00B2270A" w:rsidRPr="00650D0E">
        <w:rPr>
          <w:sz w:val="24"/>
          <w:szCs w:val="24"/>
        </w:rPr>
        <w:t xml:space="preserve"> 2024</w:t>
      </w:r>
      <w:r w:rsidR="006E4ACB">
        <w:rPr>
          <w:sz w:val="24"/>
          <w:szCs w:val="24"/>
        </w:rPr>
        <w:t>”</w:t>
      </w:r>
      <w:r w:rsidR="005F4E7A" w:rsidRPr="00650D0E">
        <w:rPr>
          <w:sz w:val="24"/>
          <w:szCs w:val="24"/>
        </w:rPr>
        <w:t xml:space="preserve">. </w:t>
      </w:r>
    </w:p>
    <w:p w:rsidR="006C4230" w:rsidRDefault="006C4230" w:rsidP="00614BFA">
      <w:pPr>
        <w:spacing w:line="360" w:lineRule="auto"/>
        <w:jc w:val="both"/>
        <w:rPr>
          <w:sz w:val="24"/>
          <w:szCs w:val="24"/>
        </w:rPr>
      </w:pPr>
      <w:r w:rsidRPr="006C4230">
        <w:rPr>
          <w:sz w:val="24"/>
          <w:szCs w:val="24"/>
        </w:rPr>
        <w:t>Con relación al nivel institucional para el per</w:t>
      </w:r>
      <w:r w:rsidR="00930152">
        <w:rPr>
          <w:sz w:val="24"/>
          <w:szCs w:val="24"/>
        </w:rPr>
        <w:t>í</w:t>
      </w:r>
      <w:r w:rsidRPr="006C4230">
        <w:rPr>
          <w:sz w:val="24"/>
          <w:szCs w:val="24"/>
        </w:rPr>
        <w:t xml:space="preserve">odo enero-diciembre 2024, obtuvimos como resultado </w:t>
      </w:r>
      <w:r w:rsidR="00E4180D" w:rsidRPr="006C4230">
        <w:rPr>
          <w:sz w:val="24"/>
          <w:szCs w:val="24"/>
        </w:rPr>
        <w:t>el promedio general</w:t>
      </w:r>
      <w:r w:rsidR="005F5978">
        <w:rPr>
          <w:sz w:val="24"/>
          <w:szCs w:val="24"/>
        </w:rPr>
        <w:t xml:space="preserve"> </w:t>
      </w:r>
      <w:r w:rsidRPr="006C4230">
        <w:rPr>
          <w:sz w:val="24"/>
          <w:szCs w:val="24"/>
        </w:rPr>
        <w:t xml:space="preserve">de </w:t>
      </w:r>
      <w:r w:rsidR="007973D9">
        <w:rPr>
          <w:sz w:val="24"/>
          <w:szCs w:val="24"/>
        </w:rPr>
        <w:t xml:space="preserve">un </w:t>
      </w:r>
      <w:r w:rsidRPr="006C4230">
        <w:rPr>
          <w:sz w:val="24"/>
          <w:szCs w:val="24"/>
        </w:rPr>
        <w:t>97%.</w:t>
      </w:r>
    </w:p>
    <w:p w:rsidR="006C4230" w:rsidRPr="00650D0E" w:rsidRDefault="006C4230" w:rsidP="00650D0E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</w:p>
    <w:p w:rsidR="00644C28" w:rsidRDefault="005A186A" w:rsidP="00037B45">
      <w:pPr>
        <w:pStyle w:val="Ttulo1"/>
        <w:numPr>
          <w:ilvl w:val="0"/>
          <w:numId w:val="4"/>
        </w:numPr>
      </w:pPr>
      <w:r>
        <w:rPr>
          <w:szCs w:val="24"/>
          <w:highlight w:val="yellow"/>
        </w:rPr>
        <w:br w:type="page"/>
      </w:r>
      <w:bookmarkStart w:id="4" w:name="_Toc190078600"/>
      <w:r w:rsidR="00644C28" w:rsidRPr="00DD6CB2">
        <w:t>MARCO ESTRATÉGICO INSTITU</w:t>
      </w:r>
      <w:r w:rsidR="00644C28" w:rsidRPr="00EF1472">
        <w:t>CIONAL</w:t>
      </w:r>
      <w:r w:rsidR="00507386">
        <w:t>.</w:t>
      </w:r>
      <w:bookmarkEnd w:id="4"/>
    </w:p>
    <w:p w:rsidR="00644C28" w:rsidRPr="00EF1472" w:rsidRDefault="00644C28" w:rsidP="00644C28">
      <w:pPr>
        <w:rPr>
          <w:b/>
        </w:rPr>
      </w:pPr>
    </w:p>
    <w:p w:rsidR="00644C28" w:rsidRPr="00EF1472" w:rsidRDefault="00644C28" w:rsidP="00EF1472">
      <w:pPr>
        <w:rPr>
          <w:b/>
        </w:rPr>
      </w:pPr>
      <w:bookmarkStart w:id="5" w:name="_Toc157672700"/>
      <w:r w:rsidRPr="00EF1472">
        <w:rPr>
          <w:b/>
        </w:rPr>
        <w:t>MISIÓN</w:t>
      </w:r>
      <w:bookmarkEnd w:id="5"/>
    </w:p>
    <w:p w:rsidR="00644C28" w:rsidRDefault="00644C28" w:rsidP="00644C28">
      <w:pPr>
        <w:pStyle w:val="Textoindependiente"/>
        <w:spacing w:before="287" w:line="480" w:lineRule="auto"/>
        <w:ind w:left="584" w:right="1038"/>
        <w:jc w:val="both"/>
      </w:pPr>
      <w:r>
        <w:t>Garantizar el ejercicio de los derechos políticos electorales de las personas y decidir con</w:t>
      </w:r>
      <w:r>
        <w:rPr>
          <w:spacing w:val="1"/>
        </w:rPr>
        <w:t xml:space="preserve"> </w:t>
      </w:r>
      <w:r>
        <w:t>transparencia, imparcialidad, eficacia y celeridad los conflictos contencioso electorales</w:t>
      </w:r>
      <w:r>
        <w:rPr>
          <w:spacing w:val="60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 que surjan a lo interno o entre los partidos, movimientos y agrupaciones políticas; y la</w:t>
      </w:r>
      <w:r>
        <w:rPr>
          <w:spacing w:val="1"/>
        </w:rPr>
        <w:t xml:space="preserve"> </w:t>
      </w:r>
      <w:r>
        <w:t>rectificación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actas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Estado</w:t>
      </w:r>
      <w:r>
        <w:rPr>
          <w:spacing w:val="14"/>
        </w:rPr>
        <w:t xml:space="preserve"> </w:t>
      </w:r>
      <w:r>
        <w:t>Civil,</w:t>
      </w:r>
      <w:r>
        <w:rPr>
          <w:spacing w:val="15"/>
        </w:rPr>
        <w:t xml:space="preserve"> </w:t>
      </w:r>
      <w:r>
        <w:t>promoviendo</w:t>
      </w:r>
      <w:r>
        <w:rPr>
          <w:spacing w:val="14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t>jurídica</w:t>
      </w:r>
      <w:r>
        <w:rPr>
          <w:spacing w:val="16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consolidando</w:t>
      </w:r>
      <w:r>
        <w:rPr>
          <w:spacing w:val="-5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social</w:t>
      </w:r>
      <w:r>
        <w:rPr>
          <w:spacing w:val="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democrático de</w:t>
      </w:r>
      <w:r>
        <w:rPr>
          <w:spacing w:val="-2"/>
        </w:rPr>
        <w:t xml:space="preserve"> </w:t>
      </w:r>
      <w:r>
        <w:t>derecho,</w:t>
      </w:r>
      <w:r>
        <w:rPr>
          <w:spacing w:val="2"/>
        </w:rPr>
        <w:t xml:space="preserve"> </w:t>
      </w:r>
      <w:r>
        <w:t>consagrado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Constitución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República.</w:t>
      </w:r>
    </w:p>
    <w:p w:rsidR="00644C28" w:rsidRDefault="00644C28" w:rsidP="00644C28">
      <w:pPr>
        <w:pStyle w:val="Textoindependiente"/>
        <w:spacing w:before="3"/>
        <w:jc w:val="both"/>
        <w:rPr>
          <w:sz w:val="21"/>
        </w:rPr>
      </w:pPr>
    </w:p>
    <w:p w:rsidR="00644C28" w:rsidRPr="00EF1472" w:rsidRDefault="00644C28" w:rsidP="00EF1472">
      <w:pPr>
        <w:rPr>
          <w:b/>
        </w:rPr>
      </w:pPr>
      <w:bookmarkStart w:id="6" w:name="_TOC_250007"/>
      <w:bookmarkStart w:id="7" w:name="_Toc157672701"/>
      <w:bookmarkEnd w:id="6"/>
      <w:r w:rsidRPr="00EF1472">
        <w:rPr>
          <w:b/>
        </w:rPr>
        <w:t>VISIÓN</w:t>
      </w:r>
      <w:bookmarkEnd w:id="7"/>
    </w:p>
    <w:p w:rsidR="00644C28" w:rsidRDefault="00644C28" w:rsidP="00644C28">
      <w:pPr>
        <w:pStyle w:val="Textoindependiente"/>
        <w:spacing w:before="290" w:line="480" w:lineRule="auto"/>
        <w:ind w:left="584" w:right="1038"/>
        <w:jc w:val="both"/>
      </w:pPr>
      <w:r>
        <w:t>Somos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confiable,</w:t>
      </w:r>
      <w:r>
        <w:rPr>
          <w:spacing w:val="1"/>
        </w:rPr>
        <w:t xml:space="preserve"> </w:t>
      </w:r>
      <w:r>
        <w:t>independiente,</w:t>
      </w:r>
      <w:r>
        <w:rPr>
          <w:spacing w:val="1"/>
        </w:rPr>
        <w:t xml:space="preserve"> </w:t>
      </w:r>
      <w:r>
        <w:t>autónoma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especializada,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altos</w:t>
      </w:r>
      <w:r>
        <w:rPr>
          <w:spacing w:val="1"/>
        </w:rPr>
        <w:t xml:space="preserve"> </w:t>
      </w:r>
      <w:r>
        <w:t>estándares de calidad, que proporciona un servicio efectivo e idóneo, promoviendo una</w:t>
      </w:r>
      <w:r>
        <w:rPr>
          <w:spacing w:val="1"/>
        </w:rPr>
        <w:t xml:space="preserve"> </w:t>
      </w:r>
      <w:r>
        <w:t>cultura de transparencia y compromiso con los valores democráticos para consolidar el</w:t>
      </w:r>
      <w:r>
        <w:rPr>
          <w:spacing w:val="1"/>
        </w:rPr>
        <w:t xml:space="preserve"> </w:t>
      </w:r>
      <w:r>
        <w:t>sistema de partidos políticos y el respeto a los derechos político electorales de las personas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 régimen democrático.</w:t>
      </w:r>
    </w:p>
    <w:p w:rsidR="00644C28" w:rsidRPr="00EF1472" w:rsidRDefault="00644C28" w:rsidP="00EF1472">
      <w:pPr>
        <w:rPr>
          <w:b/>
        </w:rPr>
      </w:pPr>
      <w:bookmarkStart w:id="8" w:name="_Toc157672702"/>
      <w:r w:rsidRPr="00EF1472">
        <w:rPr>
          <w:b/>
        </w:rPr>
        <w:t>VALORES</w:t>
      </w:r>
      <w:bookmarkEnd w:id="8"/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Transparencia:</w:t>
      </w:r>
      <w:r w:rsidRPr="00EC5CB8">
        <w:rPr>
          <w:sz w:val="24"/>
          <w:szCs w:val="24"/>
        </w:rPr>
        <w:t xml:space="preserve"> Permitiendo el acceso de la población a las informaciones producto de las decisiones y el quehacer institucional y promoviendo activamente una cultura de transparencia, cumplimiento y buen gobierno hacia lo interno de la institución.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Credibilidad:</w:t>
      </w:r>
      <w:r w:rsidRPr="00EC5CB8">
        <w:rPr>
          <w:sz w:val="24"/>
          <w:szCs w:val="24"/>
        </w:rPr>
        <w:t xml:space="preserve"> Honrando la confianza de la ciudadanía en las decisiones por su apego a la legalidad.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Integridad:</w:t>
      </w:r>
      <w:r w:rsidRPr="00EC5CB8">
        <w:rPr>
          <w:sz w:val="24"/>
          <w:szCs w:val="24"/>
        </w:rPr>
        <w:t xml:space="preserve"> Actuando siempre en consonancia con las normas éticas y morales.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Objetividad:</w:t>
      </w:r>
      <w:r w:rsidRPr="00EC5CB8">
        <w:rPr>
          <w:sz w:val="24"/>
          <w:szCs w:val="24"/>
        </w:rPr>
        <w:t xml:space="preserve"> Tomando decisiones apegadas al Derecho y a la Ley.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Excelencia:</w:t>
      </w:r>
      <w:r w:rsidRPr="00EC5CB8">
        <w:rPr>
          <w:sz w:val="24"/>
          <w:szCs w:val="24"/>
        </w:rPr>
        <w:t xml:space="preserve"> Asumiendo con calidad, eficacia y eficiencia todo nuestro accionar.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Cooperación:</w:t>
      </w:r>
      <w:r w:rsidRPr="00EC5CB8">
        <w:rPr>
          <w:sz w:val="24"/>
          <w:szCs w:val="24"/>
        </w:rPr>
        <w:t xml:space="preserve"> Desarrollando los procesos con una visión de equipo que auspicia un clima laboral de colaboración </w:t>
      </w:r>
      <w:proofErr w:type="spellStart"/>
      <w:r w:rsidRPr="00EC5CB8">
        <w:rPr>
          <w:sz w:val="24"/>
          <w:szCs w:val="24"/>
        </w:rPr>
        <w:t>intra</w:t>
      </w:r>
      <w:proofErr w:type="spellEnd"/>
      <w:r w:rsidRPr="00EC5CB8">
        <w:rPr>
          <w:sz w:val="24"/>
          <w:szCs w:val="24"/>
        </w:rPr>
        <w:t xml:space="preserve"> e interdepartamental.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Imparcialidad:</w:t>
      </w:r>
      <w:r w:rsidRPr="00EC5CB8">
        <w:rPr>
          <w:sz w:val="24"/>
          <w:szCs w:val="24"/>
        </w:rPr>
        <w:t xml:space="preserve"> Actuando con neutralidad dentro del marco de las leyes en todas las decisiones.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Honestidad:</w:t>
      </w:r>
      <w:r w:rsidRPr="00EC5CB8">
        <w:rPr>
          <w:sz w:val="24"/>
          <w:szCs w:val="24"/>
        </w:rPr>
        <w:t xml:space="preserve"> Comportándonos con rectitud y responsabilidad dentro del marco de la legalidad.</w:t>
      </w:r>
    </w:p>
    <w:p w:rsidR="00644C28" w:rsidRPr="00EC5CB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Verdad Jurídica:</w:t>
      </w:r>
      <w:r w:rsidRPr="00EC5CB8">
        <w:rPr>
          <w:sz w:val="24"/>
          <w:szCs w:val="24"/>
        </w:rPr>
        <w:t xml:space="preserve"> Ejerciendo la plena soberanía de los jueces al ejercer su fuero, sin subordinación y sin más sumisión que a la Constitución y al imperio de la ley.</w:t>
      </w:r>
    </w:p>
    <w:p w:rsidR="00644C28" w:rsidRDefault="00644C28" w:rsidP="00644C28">
      <w:pPr>
        <w:pStyle w:val="Prrafodelista"/>
        <w:numPr>
          <w:ilvl w:val="0"/>
          <w:numId w:val="18"/>
        </w:numPr>
        <w:spacing w:line="360" w:lineRule="auto"/>
        <w:ind w:right="1023"/>
        <w:jc w:val="both"/>
        <w:rPr>
          <w:sz w:val="24"/>
          <w:szCs w:val="24"/>
        </w:rPr>
      </w:pPr>
      <w:r w:rsidRPr="00EC5CB8">
        <w:rPr>
          <w:b/>
          <w:sz w:val="24"/>
          <w:szCs w:val="24"/>
        </w:rPr>
        <w:t>Vocación De Servicio:</w:t>
      </w:r>
      <w:r w:rsidRPr="00EC5CB8">
        <w:rPr>
          <w:sz w:val="24"/>
          <w:szCs w:val="24"/>
        </w:rPr>
        <w:t xml:space="preserve"> Con procesos idóneos orientados a servir a la ciudadanía, y con una cultura comprometida con el servicio y con un alto sentido de pertenencia. </w:t>
      </w:r>
    </w:p>
    <w:p w:rsidR="000A3C28" w:rsidRDefault="000A3C28" w:rsidP="000A3C28">
      <w:pPr>
        <w:pStyle w:val="Prrafodelista"/>
        <w:spacing w:line="360" w:lineRule="auto"/>
        <w:ind w:right="1023"/>
        <w:jc w:val="both"/>
        <w:rPr>
          <w:sz w:val="24"/>
          <w:szCs w:val="24"/>
        </w:rPr>
      </w:pPr>
    </w:p>
    <w:p w:rsidR="000A3C28" w:rsidRDefault="000A3C28" w:rsidP="000A3C28">
      <w:pPr>
        <w:pStyle w:val="Prrafodelista"/>
        <w:spacing w:line="360" w:lineRule="auto"/>
        <w:ind w:right="1023"/>
        <w:jc w:val="both"/>
        <w:rPr>
          <w:sz w:val="24"/>
          <w:szCs w:val="24"/>
        </w:rPr>
      </w:pPr>
    </w:p>
    <w:p w:rsidR="00767132" w:rsidRPr="007D2BE2" w:rsidRDefault="00767132" w:rsidP="00BF4588">
      <w:pPr>
        <w:pStyle w:val="Ttulo1"/>
        <w:numPr>
          <w:ilvl w:val="0"/>
          <w:numId w:val="4"/>
        </w:numPr>
        <w:spacing w:before="186"/>
        <w:rPr>
          <w:szCs w:val="24"/>
        </w:rPr>
      </w:pPr>
      <w:bookmarkStart w:id="9" w:name="_Toc150441035"/>
      <w:bookmarkStart w:id="10" w:name="_Toc190078601"/>
      <w:r w:rsidRPr="007D2BE2">
        <w:rPr>
          <w:szCs w:val="24"/>
        </w:rPr>
        <w:t>GESTIÓN DEL PLENO</w:t>
      </w:r>
      <w:bookmarkEnd w:id="9"/>
      <w:r w:rsidR="001638FD">
        <w:rPr>
          <w:szCs w:val="24"/>
        </w:rPr>
        <w:t>.</w:t>
      </w:r>
      <w:bookmarkEnd w:id="10"/>
    </w:p>
    <w:p w:rsidR="00767132" w:rsidRDefault="00767132" w:rsidP="00DD1C58"/>
    <w:p w:rsidR="000A3C28" w:rsidRDefault="000A3C28" w:rsidP="00DD1C58"/>
    <w:p w:rsidR="000A3C28" w:rsidRDefault="000A3C28" w:rsidP="00DD1C58"/>
    <w:tbl>
      <w:tblPr>
        <w:tblW w:w="76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7"/>
        <w:gridCol w:w="2895"/>
        <w:gridCol w:w="715"/>
        <w:gridCol w:w="814"/>
        <w:gridCol w:w="813"/>
        <w:gridCol w:w="812"/>
        <w:gridCol w:w="994"/>
      </w:tblGrid>
      <w:tr w:rsidR="0034489F" w:rsidRPr="0034489F" w:rsidTr="0034489F">
        <w:trPr>
          <w:trHeight w:val="279"/>
          <w:jc w:val="center"/>
        </w:trPr>
        <w:tc>
          <w:tcPr>
            <w:tcW w:w="7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Pleno</w:t>
            </w:r>
          </w:p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Gestión Jurisdiccional</w:t>
            </w:r>
          </w:p>
        </w:tc>
      </w:tr>
      <w:tr w:rsidR="0034489F" w:rsidRPr="0034489F" w:rsidTr="0034489F">
        <w:trPr>
          <w:trHeight w:val="279"/>
          <w:jc w:val="center"/>
        </w:trPr>
        <w:tc>
          <w:tcPr>
            <w:tcW w:w="7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Audiencias y Sesiones</w:t>
            </w:r>
          </w:p>
        </w:tc>
      </w:tr>
      <w:tr w:rsidR="0034489F" w:rsidRPr="0034489F" w:rsidTr="0034489F">
        <w:trPr>
          <w:trHeight w:val="279"/>
          <w:jc w:val="center"/>
        </w:trPr>
        <w:tc>
          <w:tcPr>
            <w:tcW w:w="76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Periodo: enero - diciembre 2024</w:t>
            </w:r>
          </w:p>
        </w:tc>
      </w:tr>
      <w:tr w:rsidR="0034489F" w:rsidRPr="0034489F" w:rsidTr="0034489F">
        <w:trPr>
          <w:trHeight w:val="372"/>
          <w:jc w:val="center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Audiencias y Sesiones</w:t>
            </w:r>
          </w:p>
        </w:tc>
        <w:tc>
          <w:tcPr>
            <w:tcW w:w="4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34489F" w:rsidRPr="0034489F" w:rsidTr="0034489F">
        <w:trPr>
          <w:trHeight w:val="7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T-1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T-2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T-4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Total</w:t>
            </w:r>
          </w:p>
        </w:tc>
      </w:tr>
      <w:tr w:rsidR="0034489F" w:rsidRPr="0034489F" w:rsidTr="0034489F">
        <w:trPr>
          <w:trHeight w:val="471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Audiencias Públicas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136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138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25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300</w:t>
            </w:r>
          </w:p>
        </w:tc>
      </w:tr>
      <w:tr w:rsidR="0034489F" w:rsidRPr="0034489F" w:rsidTr="0034489F">
        <w:trPr>
          <w:trHeight w:val="459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Celebración Sesiones de Pleno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60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52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43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color w:val="000000"/>
                <w:kern w:val="24"/>
                <w:sz w:val="24"/>
                <w:szCs w:val="24"/>
                <w:lang w:val="es-DO" w:eastAsia="es-DO"/>
              </w:rPr>
              <w:t>37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192</w:t>
            </w:r>
          </w:p>
        </w:tc>
      </w:tr>
      <w:tr w:rsidR="0034489F" w:rsidRPr="0034489F" w:rsidTr="0034489F">
        <w:trPr>
          <w:trHeight w:val="279"/>
          <w:jc w:val="center"/>
        </w:trPr>
        <w:tc>
          <w:tcPr>
            <w:tcW w:w="3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34489F">
              <w:rPr>
                <w:b/>
                <w:bCs/>
                <w:color w:val="000000"/>
                <w:kern w:val="24"/>
                <w:sz w:val="18"/>
                <w:szCs w:val="18"/>
                <w:lang w:val="es-DO" w:eastAsia="es-DO"/>
              </w:rPr>
              <w:t>Fuente</w:t>
            </w:r>
            <w:r w:rsidRPr="0034489F">
              <w:rPr>
                <w:color w:val="000000"/>
                <w:kern w:val="24"/>
                <w:sz w:val="18"/>
                <w:szCs w:val="18"/>
                <w:lang w:val="es-DO" w:eastAsia="es-DO"/>
              </w:rPr>
              <w:t>: Despachos Magistrados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489F" w:rsidRPr="0034489F" w:rsidRDefault="0034489F" w:rsidP="0034489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</w:tr>
    </w:tbl>
    <w:p w:rsidR="00767132" w:rsidRDefault="00767132" w:rsidP="00B63B2B">
      <w:pPr>
        <w:jc w:val="center"/>
      </w:pPr>
    </w:p>
    <w:p w:rsidR="000A3C28" w:rsidRDefault="000A3C28" w:rsidP="00B63B2B">
      <w:pPr>
        <w:jc w:val="center"/>
      </w:pPr>
    </w:p>
    <w:p w:rsidR="000A3C28" w:rsidRDefault="000A3C28" w:rsidP="00B63B2B">
      <w:pPr>
        <w:jc w:val="center"/>
      </w:pPr>
    </w:p>
    <w:p w:rsidR="000A3C28" w:rsidRDefault="000A3C28" w:rsidP="00B63B2B">
      <w:pPr>
        <w:jc w:val="center"/>
      </w:pPr>
    </w:p>
    <w:p w:rsidR="000A3C28" w:rsidRDefault="000A3C28" w:rsidP="00B63B2B">
      <w:pPr>
        <w:jc w:val="center"/>
      </w:pPr>
    </w:p>
    <w:p w:rsidR="000A3C28" w:rsidRDefault="000A3C28" w:rsidP="00B63B2B">
      <w:pPr>
        <w:jc w:val="center"/>
      </w:pPr>
    </w:p>
    <w:p w:rsidR="000A3C28" w:rsidRDefault="000A3C28" w:rsidP="00B63B2B">
      <w:pPr>
        <w:jc w:val="center"/>
      </w:pPr>
    </w:p>
    <w:p w:rsidR="000A3C28" w:rsidRDefault="000A3C28" w:rsidP="00B63B2B">
      <w:pPr>
        <w:jc w:val="center"/>
      </w:pPr>
    </w:p>
    <w:p w:rsidR="000A3C28" w:rsidRDefault="000A3C28" w:rsidP="00B63B2B">
      <w:pPr>
        <w:jc w:val="center"/>
      </w:pPr>
    </w:p>
    <w:p w:rsidR="0095741E" w:rsidRDefault="0095741E" w:rsidP="00B63B2B">
      <w:pPr>
        <w:jc w:val="center"/>
      </w:pPr>
    </w:p>
    <w:p w:rsidR="0095741E" w:rsidRDefault="0095741E" w:rsidP="00B63B2B">
      <w:pPr>
        <w:jc w:val="center"/>
      </w:pPr>
    </w:p>
    <w:p w:rsidR="0095741E" w:rsidRDefault="0095741E" w:rsidP="00B63B2B">
      <w:pPr>
        <w:jc w:val="center"/>
      </w:pPr>
    </w:p>
    <w:p w:rsidR="0095741E" w:rsidRDefault="0095741E" w:rsidP="00B63B2B">
      <w:pPr>
        <w:jc w:val="center"/>
      </w:pPr>
    </w:p>
    <w:p w:rsidR="0095741E" w:rsidRDefault="0095741E" w:rsidP="00B63B2B">
      <w:pPr>
        <w:jc w:val="center"/>
      </w:pPr>
    </w:p>
    <w:p w:rsidR="0095741E" w:rsidRDefault="0095741E" w:rsidP="00B63B2B">
      <w:pPr>
        <w:jc w:val="center"/>
      </w:pPr>
    </w:p>
    <w:p w:rsidR="000A3C28" w:rsidRDefault="000A3C28" w:rsidP="00B63B2B">
      <w:pPr>
        <w:jc w:val="center"/>
      </w:pPr>
    </w:p>
    <w:p w:rsidR="002360F6" w:rsidRDefault="002360F6" w:rsidP="00B63B2B">
      <w:pPr>
        <w:jc w:val="center"/>
      </w:pPr>
    </w:p>
    <w:tbl>
      <w:tblPr>
        <w:tblW w:w="779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8"/>
        <w:gridCol w:w="4981"/>
        <w:gridCol w:w="425"/>
        <w:gridCol w:w="425"/>
        <w:gridCol w:w="425"/>
        <w:gridCol w:w="465"/>
        <w:gridCol w:w="528"/>
      </w:tblGrid>
      <w:tr w:rsidR="00BC030F" w:rsidRPr="00BC030F" w:rsidTr="009439CE">
        <w:trPr>
          <w:trHeight w:val="250"/>
          <w:jc w:val="center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Pleno</w:t>
            </w:r>
          </w:p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Labor Jurisdiccional</w:t>
            </w:r>
          </w:p>
        </w:tc>
      </w:tr>
      <w:tr w:rsidR="00BC030F" w:rsidRPr="00BC030F" w:rsidTr="009439CE">
        <w:trPr>
          <w:trHeight w:val="250"/>
          <w:jc w:val="center"/>
        </w:trPr>
        <w:tc>
          <w:tcPr>
            <w:tcW w:w="77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Cantidad de Sesiones</w:t>
            </w:r>
          </w:p>
        </w:tc>
      </w:tr>
      <w:tr w:rsidR="00BC030F" w:rsidRPr="00BC030F" w:rsidTr="009439CE">
        <w:trPr>
          <w:trHeight w:val="250"/>
          <w:jc w:val="center"/>
        </w:trPr>
        <w:tc>
          <w:tcPr>
            <w:tcW w:w="77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Periodo: enero - diciembre 2024</w:t>
            </w:r>
          </w:p>
        </w:tc>
      </w:tr>
      <w:tr w:rsidR="00BC030F" w:rsidRPr="00BC030F" w:rsidTr="009439CE">
        <w:trPr>
          <w:trHeight w:val="250"/>
          <w:jc w:val="center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FFFFFF"/>
                <w:kern w:val="24"/>
                <w:lang w:val="es-DO" w:eastAsia="es-DO"/>
              </w:rPr>
              <w:t>Núm.</w:t>
            </w:r>
          </w:p>
        </w:tc>
        <w:tc>
          <w:tcPr>
            <w:tcW w:w="4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FFFFFF"/>
                <w:kern w:val="24"/>
                <w:lang w:val="es-DO" w:eastAsia="es-DO"/>
              </w:rPr>
              <w:t>Sesiones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FFFFFF"/>
                <w:kern w:val="24"/>
                <w:lang w:val="es-DO" w:eastAsia="es-DO"/>
              </w:rPr>
              <w:t>Cantidad</w:t>
            </w:r>
          </w:p>
        </w:tc>
      </w:tr>
      <w:tr w:rsidR="00BC030F" w:rsidRPr="00BC030F" w:rsidTr="009439CE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4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FFFFFF"/>
                <w:kern w:val="24"/>
                <w:lang w:val="es-DO" w:eastAsia="es-DO"/>
              </w:rPr>
              <w:t>T-1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FFFFFF"/>
                <w:kern w:val="24"/>
                <w:lang w:val="es-DO" w:eastAsia="es-DO"/>
              </w:rPr>
              <w:t>T-2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FFFFFF"/>
                <w:kern w:val="24"/>
                <w:lang w:val="es-DO" w:eastAsia="es-DO"/>
              </w:rPr>
              <w:t>T-3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FFFFFF"/>
                <w:kern w:val="24"/>
                <w:lang w:val="es-DO" w:eastAsia="es-DO"/>
              </w:rPr>
              <w:t>T-4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FFFFFF"/>
                <w:kern w:val="24"/>
                <w:lang w:val="es-DO" w:eastAsia="es-DO"/>
              </w:rPr>
              <w:t>Total</w:t>
            </w:r>
          </w:p>
        </w:tc>
      </w:tr>
      <w:tr w:rsidR="00BC030F" w:rsidRPr="00BC030F" w:rsidTr="00930152">
        <w:trPr>
          <w:trHeight w:val="31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Sesiones Administrativas Ordinarias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19</w:t>
            </w:r>
          </w:p>
        </w:tc>
      </w:tr>
      <w:tr w:rsidR="00BC030F" w:rsidRPr="00BC030F" w:rsidTr="002360F6">
        <w:trPr>
          <w:trHeight w:val="423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2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Sesiones Administrativas Extraordinarias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>
              <w:rPr>
                <w:color w:val="000000"/>
                <w:kern w:val="24"/>
                <w:lang w:val="es-DO" w:eastAsia="es-DO"/>
              </w:rPr>
              <w:t xml:space="preserve">  0</w:t>
            </w:r>
            <w:r w:rsidRPr="00BC030F">
              <w:rPr>
                <w:color w:val="000000"/>
                <w:kern w:val="24"/>
                <w:lang w:val="es-DO" w:eastAsia="es-DO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10</w:t>
            </w:r>
          </w:p>
        </w:tc>
      </w:tr>
      <w:tr w:rsidR="00BC030F" w:rsidRPr="00BC030F" w:rsidTr="00930152">
        <w:trPr>
          <w:trHeight w:val="4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3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eastAsia="es-DO"/>
              </w:rPr>
              <w:t>Sesiones Rectificaciones de Actas del Estado Civil Ordinaria.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8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38</w:t>
            </w:r>
          </w:p>
        </w:tc>
      </w:tr>
      <w:tr w:rsidR="00BC030F" w:rsidRPr="00BC030F" w:rsidTr="00930152">
        <w:trPr>
          <w:trHeight w:val="4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4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eastAsia="es-DO"/>
              </w:rPr>
              <w:t>Sesiones Rectificaciones de Actas del Estado Civil Extraordinaria.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930152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930152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930152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5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930152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930152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10</w:t>
            </w:r>
          </w:p>
        </w:tc>
      </w:tr>
      <w:tr w:rsidR="00BC030F" w:rsidRPr="00BC030F" w:rsidTr="002360F6">
        <w:trPr>
          <w:trHeight w:val="34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5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Sesiones Recursos contra sentencias RAEC Ordinaria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17</w:t>
            </w:r>
          </w:p>
        </w:tc>
      </w:tr>
      <w:tr w:rsidR="00BC030F" w:rsidRPr="00BC030F" w:rsidTr="00930152">
        <w:trPr>
          <w:trHeight w:val="4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6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Sesiones Recursos contra sentencias RAEC Extraordinaria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7</w:t>
            </w:r>
          </w:p>
        </w:tc>
      </w:tr>
      <w:tr w:rsidR="00BC030F" w:rsidRPr="00BC030F" w:rsidTr="00930152">
        <w:trPr>
          <w:trHeight w:val="35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7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Sesiones Cambio de Nombre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13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48</w:t>
            </w:r>
          </w:p>
        </w:tc>
      </w:tr>
      <w:tr w:rsidR="00BC030F" w:rsidRPr="00BC030F" w:rsidTr="00930152">
        <w:trPr>
          <w:trHeight w:val="4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8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Sesiones Recursos contra sentencias de Cambio de Nombre Ordinaria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3</w:t>
            </w:r>
          </w:p>
        </w:tc>
      </w:tr>
      <w:tr w:rsidR="00BC030F" w:rsidRPr="00BC030F" w:rsidTr="00930152">
        <w:trPr>
          <w:trHeight w:val="25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9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Sesiones Contenciosas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lang w:val="es-DO" w:eastAsia="es-DO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color w:val="000000"/>
                <w:kern w:val="24"/>
                <w:sz w:val="18"/>
                <w:szCs w:val="18"/>
                <w:lang w:val="es-DO" w:eastAsia="es-DO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751BA7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>
              <w:rPr>
                <w:b/>
                <w:bCs/>
                <w:color w:val="000000"/>
                <w:kern w:val="24"/>
                <w:lang w:val="es-DO" w:eastAsia="es-DO"/>
              </w:rPr>
              <w:t>4</w:t>
            </w:r>
            <w:r w:rsidR="00BC030F" w:rsidRPr="00BC030F">
              <w:rPr>
                <w:b/>
                <w:bCs/>
                <w:color w:val="000000"/>
                <w:kern w:val="24"/>
                <w:lang w:val="es-DO" w:eastAsia="es-DO"/>
              </w:rPr>
              <w:t>0</w:t>
            </w:r>
          </w:p>
        </w:tc>
      </w:tr>
      <w:tr w:rsidR="00BC030F" w:rsidRPr="00BC030F" w:rsidTr="009439CE">
        <w:trPr>
          <w:trHeight w:val="335"/>
          <w:jc w:val="center"/>
        </w:trPr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 xml:space="preserve">Total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52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43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38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lang w:val="es-DO" w:eastAsia="es-DO"/>
              </w:rPr>
              <w:t>192</w:t>
            </w:r>
          </w:p>
        </w:tc>
      </w:tr>
      <w:tr w:rsidR="00BC030F" w:rsidRPr="00BC030F" w:rsidTr="009439CE">
        <w:trPr>
          <w:trHeight w:val="229"/>
          <w:jc w:val="center"/>
        </w:trPr>
        <w:tc>
          <w:tcPr>
            <w:tcW w:w="552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C030F">
              <w:rPr>
                <w:b/>
                <w:bCs/>
                <w:color w:val="000000"/>
                <w:kern w:val="24"/>
                <w:sz w:val="16"/>
                <w:szCs w:val="16"/>
                <w:lang w:val="es-DO" w:eastAsia="es-DO"/>
              </w:rPr>
              <w:t>Fuente</w:t>
            </w:r>
            <w:r w:rsidRPr="00BC030F">
              <w:rPr>
                <w:color w:val="000000"/>
                <w:kern w:val="24"/>
                <w:sz w:val="16"/>
                <w:szCs w:val="16"/>
                <w:lang w:val="es-DO" w:eastAsia="es-DO"/>
              </w:rPr>
              <w:t>: Despachos Magistrados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030F" w:rsidRPr="00BC030F" w:rsidRDefault="00BC030F" w:rsidP="00BC030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</w:tr>
    </w:tbl>
    <w:p w:rsidR="00767132" w:rsidRDefault="00767132" w:rsidP="00117FBB"/>
    <w:tbl>
      <w:tblPr>
        <w:tblW w:w="96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0"/>
        <w:gridCol w:w="4403"/>
        <w:gridCol w:w="777"/>
        <w:gridCol w:w="940"/>
        <w:gridCol w:w="940"/>
        <w:gridCol w:w="940"/>
        <w:gridCol w:w="920"/>
      </w:tblGrid>
      <w:tr w:rsidR="00B4211E" w:rsidRPr="00B4211E" w:rsidTr="00B4211E">
        <w:trPr>
          <w:trHeight w:val="399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2360F6" w:rsidRDefault="00B4211E" w:rsidP="002360F6">
            <w:pPr>
              <w:widowControl/>
              <w:autoSpaceDE/>
              <w:autoSpaceDN/>
              <w:jc w:val="center"/>
              <w:textAlignment w:val="center"/>
              <w:rPr>
                <w:b/>
                <w:bCs/>
                <w:color w:val="000000"/>
                <w:kern w:val="24"/>
                <w:lang w:val="es-DO" w:eastAsia="es-DO"/>
              </w:rPr>
            </w:pPr>
            <w:r w:rsidRPr="002360F6">
              <w:rPr>
                <w:b/>
                <w:bCs/>
                <w:color w:val="000000"/>
                <w:kern w:val="24"/>
                <w:lang w:val="es-DO" w:eastAsia="es-DO"/>
              </w:rPr>
              <w:t>Pleno</w:t>
            </w:r>
          </w:p>
          <w:p w:rsidR="00B4211E" w:rsidRPr="002360F6" w:rsidRDefault="00B4211E" w:rsidP="002360F6">
            <w:pPr>
              <w:widowControl/>
              <w:autoSpaceDE/>
              <w:autoSpaceDN/>
              <w:jc w:val="center"/>
              <w:textAlignment w:val="center"/>
              <w:rPr>
                <w:b/>
                <w:bCs/>
                <w:color w:val="000000"/>
                <w:kern w:val="24"/>
                <w:lang w:val="es-DO" w:eastAsia="es-DO"/>
              </w:rPr>
            </w:pPr>
            <w:r w:rsidRPr="002360F6">
              <w:rPr>
                <w:b/>
                <w:bCs/>
                <w:color w:val="000000"/>
                <w:kern w:val="24"/>
                <w:lang w:val="es-DO" w:eastAsia="es-DO"/>
              </w:rPr>
              <w:t>Labor Jurisdiccional</w:t>
            </w:r>
            <w:bookmarkStart w:id="11" w:name="_GoBack"/>
            <w:bookmarkEnd w:id="11"/>
          </w:p>
        </w:tc>
      </w:tr>
      <w:tr w:rsidR="00B4211E" w:rsidRPr="00B4211E" w:rsidTr="00AC643E">
        <w:trPr>
          <w:trHeight w:val="299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2360F6" w:rsidRDefault="00B4211E" w:rsidP="002360F6">
            <w:pPr>
              <w:widowControl/>
              <w:autoSpaceDE/>
              <w:autoSpaceDN/>
              <w:jc w:val="center"/>
              <w:textAlignment w:val="center"/>
              <w:rPr>
                <w:b/>
                <w:bCs/>
                <w:color w:val="000000"/>
                <w:kern w:val="24"/>
                <w:lang w:val="es-DO" w:eastAsia="es-DO"/>
              </w:rPr>
            </w:pPr>
            <w:r w:rsidRPr="002360F6">
              <w:rPr>
                <w:b/>
                <w:bCs/>
                <w:color w:val="000000"/>
                <w:kern w:val="24"/>
                <w:lang w:val="es-DO" w:eastAsia="es-DO"/>
              </w:rPr>
              <w:t>Cantidad de Decisiones</w:t>
            </w:r>
          </w:p>
        </w:tc>
      </w:tr>
      <w:tr w:rsidR="00B4211E" w:rsidRPr="00B4211E" w:rsidTr="00B4211E">
        <w:trPr>
          <w:trHeight w:val="399"/>
        </w:trPr>
        <w:tc>
          <w:tcPr>
            <w:tcW w:w="962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2360F6" w:rsidRDefault="006413F6" w:rsidP="002360F6">
            <w:pPr>
              <w:widowControl/>
              <w:autoSpaceDE/>
              <w:autoSpaceDN/>
              <w:jc w:val="center"/>
              <w:textAlignment w:val="center"/>
              <w:rPr>
                <w:b/>
                <w:bCs/>
                <w:color w:val="000000"/>
                <w:kern w:val="24"/>
                <w:lang w:val="es-DO" w:eastAsia="es-DO"/>
              </w:rPr>
            </w:pPr>
            <w:r w:rsidRPr="002360F6">
              <w:rPr>
                <w:b/>
                <w:bCs/>
                <w:color w:val="000000"/>
                <w:kern w:val="24"/>
                <w:lang w:val="es-DO" w:eastAsia="es-DO"/>
              </w:rPr>
              <w:t>Periodo: enero - diciembre 2024</w:t>
            </w:r>
          </w:p>
        </w:tc>
      </w:tr>
      <w:tr w:rsidR="00B4211E" w:rsidRPr="00B4211E" w:rsidTr="002360F6">
        <w:trPr>
          <w:trHeight w:val="335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4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Sentencias</w:t>
            </w:r>
          </w:p>
        </w:tc>
        <w:tc>
          <w:tcPr>
            <w:tcW w:w="4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B4211E" w:rsidRPr="00B4211E" w:rsidTr="002360F6">
        <w:trPr>
          <w:trHeight w:val="3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4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T-1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T-2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T-3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T-4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Total</w:t>
            </w:r>
          </w:p>
        </w:tc>
      </w:tr>
      <w:tr w:rsidR="00B4211E" w:rsidRPr="00B4211E" w:rsidTr="002360F6">
        <w:trPr>
          <w:trHeight w:val="2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Rectificación actas estado civil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1,076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1,216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1,002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1,082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4,376</w:t>
            </w:r>
          </w:p>
        </w:tc>
      </w:tr>
      <w:tr w:rsidR="00B4211E" w:rsidRPr="00B4211E" w:rsidTr="002360F6">
        <w:trPr>
          <w:trHeight w:val="39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Cambio de nombre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112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89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87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97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385</w:t>
            </w:r>
          </w:p>
        </w:tc>
      </w:tr>
      <w:tr w:rsidR="00B4211E" w:rsidRPr="00B4211E" w:rsidTr="002360F6">
        <w:trPr>
          <w:trHeight w:val="5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9439CE" w:rsidRDefault="00B4211E" w:rsidP="00B4211E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24"/>
                <w:szCs w:val="24"/>
                <w:lang w:val="es-DO" w:eastAsia="es-DO"/>
              </w:rPr>
            </w:pPr>
            <w:r w:rsidRPr="009439CE">
              <w:rPr>
                <w:color w:val="000000"/>
                <w:kern w:val="24"/>
                <w:sz w:val="24"/>
                <w:szCs w:val="24"/>
                <w:lang w:val="es-DO" w:eastAsia="es-DO"/>
              </w:rPr>
              <w:t>Recursos contra sentencias Rectificación Actas Estado Civil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26</w:t>
            </w:r>
          </w:p>
        </w:tc>
      </w:tr>
      <w:tr w:rsidR="00B4211E" w:rsidRPr="00B4211E" w:rsidTr="002360F6">
        <w:trPr>
          <w:trHeight w:val="53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Recursos contra sentencias de Cambio de Nombre.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3</w:t>
            </w:r>
          </w:p>
        </w:tc>
      </w:tr>
      <w:tr w:rsidR="00B4211E" w:rsidRPr="00B4211E" w:rsidTr="002360F6">
        <w:trPr>
          <w:trHeight w:val="37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Contenciosas electorales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283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82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385</w:t>
            </w:r>
          </w:p>
        </w:tc>
      </w:tr>
      <w:tr w:rsidR="00B4211E" w:rsidRPr="00B4211E" w:rsidTr="002360F6">
        <w:trPr>
          <w:trHeight w:val="28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Ordenanzas emitidas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color w:val="000000"/>
                <w:kern w:val="24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7</w:t>
            </w:r>
          </w:p>
        </w:tc>
      </w:tr>
      <w:tr w:rsidR="00B4211E" w:rsidRPr="00B4211E" w:rsidTr="002360F6">
        <w:trPr>
          <w:trHeight w:val="431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 xml:space="preserve">Total 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1,478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1,399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1,118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1,187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5,182</w:t>
            </w:r>
          </w:p>
        </w:tc>
      </w:tr>
      <w:tr w:rsidR="00B4211E" w:rsidRPr="00B4211E" w:rsidTr="002360F6">
        <w:trPr>
          <w:trHeight w:val="319"/>
        </w:trPr>
        <w:tc>
          <w:tcPr>
            <w:tcW w:w="510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B4211E">
              <w:rPr>
                <w:b/>
                <w:bCs/>
                <w:color w:val="000000"/>
                <w:kern w:val="24"/>
                <w:sz w:val="18"/>
                <w:szCs w:val="18"/>
                <w:lang w:val="es-DO" w:eastAsia="es-DO"/>
              </w:rPr>
              <w:t>Fuente</w:t>
            </w:r>
            <w:r w:rsidRPr="00B4211E">
              <w:rPr>
                <w:color w:val="000000"/>
                <w:kern w:val="24"/>
                <w:sz w:val="18"/>
                <w:szCs w:val="18"/>
                <w:lang w:val="es-DO" w:eastAsia="es-DO"/>
              </w:rPr>
              <w:t>: Despacho Magistrado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4211E" w:rsidRPr="00B4211E" w:rsidRDefault="00B4211E" w:rsidP="00B4211E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</w:tr>
    </w:tbl>
    <w:p w:rsidR="0091287E" w:rsidRDefault="005B1699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  <w:r w:rsidRPr="005B1699">
        <w:rPr>
          <w:noProof/>
          <w:lang w:val="es-DO" w:eastAsia="es-DO"/>
        </w:rPr>
        <w:drawing>
          <wp:inline distT="0" distB="0" distL="0" distR="0">
            <wp:extent cx="6189345" cy="6177442"/>
            <wp:effectExtent l="0" t="0" r="190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617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87E" w:rsidRDefault="0091287E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91287E" w:rsidRDefault="0091287E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91287E" w:rsidRDefault="0091287E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95741E" w:rsidRDefault="0095741E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95741E" w:rsidRDefault="0095741E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95741E" w:rsidRDefault="0095741E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95741E" w:rsidRDefault="0095741E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C2235B" w:rsidRDefault="00C2235B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91287E" w:rsidRDefault="0091287E" w:rsidP="008A3C8C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9C3DC6" w:rsidRDefault="00767132" w:rsidP="00CC314E">
      <w:pPr>
        <w:pStyle w:val="Ttulo1"/>
        <w:numPr>
          <w:ilvl w:val="0"/>
          <w:numId w:val="4"/>
        </w:numPr>
        <w:spacing w:before="186"/>
        <w:rPr>
          <w:szCs w:val="24"/>
        </w:rPr>
      </w:pPr>
      <w:bookmarkStart w:id="12" w:name="_Toc190078602"/>
      <w:r w:rsidRPr="00CC314E">
        <w:rPr>
          <w:szCs w:val="24"/>
        </w:rPr>
        <w:t>GESTIÓN DE PRESIDENCIA</w:t>
      </w:r>
      <w:r w:rsidR="00507386" w:rsidRPr="00CC314E">
        <w:rPr>
          <w:szCs w:val="24"/>
        </w:rPr>
        <w:t>.</w:t>
      </w:r>
      <w:bookmarkEnd w:id="12"/>
      <w:r w:rsidR="00CC314E" w:rsidRPr="00CC314E">
        <w:rPr>
          <w:szCs w:val="24"/>
        </w:rPr>
        <w:t xml:space="preserve"> </w:t>
      </w:r>
    </w:p>
    <w:tbl>
      <w:tblPr>
        <w:tblW w:w="772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0"/>
        <w:gridCol w:w="5923"/>
        <w:gridCol w:w="1057"/>
      </w:tblGrid>
      <w:tr w:rsidR="00CC314E" w:rsidRPr="00CC314E" w:rsidTr="00127D82">
        <w:trPr>
          <w:trHeight w:val="375"/>
          <w:jc w:val="center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Presidencia</w:t>
            </w:r>
          </w:p>
        </w:tc>
      </w:tr>
      <w:tr w:rsidR="00CC314E" w:rsidRPr="00CC314E" w:rsidTr="00127D82">
        <w:trPr>
          <w:trHeight w:val="375"/>
          <w:jc w:val="center"/>
        </w:trPr>
        <w:tc>
          <w:tcPr>
            <w:tcW w:w="7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 xml:space="preserve">Gestión Administrativa </w:t>
            </w:r>
          </w:p>
        </w:tc>
      </w:tr>
      <w:tr w:rsidR="00CC314E" w:rsidRPr="00CC314E" w:rsidTr="00127D82">
        <w:trPr>
          <w:trHeight w:val="265"/>
          <w:jc w:val="center"/>
        </w:trPr>
        <w:tc>
          <w:tcPr>
            <w:tcW w:w="77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Período T-4 (octubre-diciembre) 2024</w:t>
            </w:r>
          </w:p>
        </w:tc>
      </w:tr>
      <w:tr w:rsidR="00CC314E" w:rsidRPr="00CC314E" w:rsidTr="00127D82">
        <w:trPr>
          <w:trHeight w:val="39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Actividades Administrativas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CC314E" w:rsidRPr="00CC314E" w:rsidTr="00127D82">
        <w:trPr>
          <w:trHeight w:val="25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Visitas externas recibidas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3</w:t>
            </w:r>
          </w:p>
        </w:tc>
      </w:tr>
      <w:tr w:rsidR="00CC314E" w:rsidRPr="00CC314E" w:rsidTr="00127D82">
        <w:trPr>
          <w:trHeight w:val="446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Asistencias actividades externas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11</w:t>
            </w:r>
          </w:p>
        </w:tc>
      </w:tr>
      <w:tr w:rsidR="00CC314E" w:rsidRPr="00CC314E" w:rsidTr="00127D82">
        <w:trPr>
          <w:trHeight w:val="33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eastAsia="es-DO"/>
              </w:rPr>
              <w:t>Reuniones con Directores y Encargados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564</w:t>
            </w:r>
          </w:p>
        </w:tc>
      </w:tr>
      <w:tr w:rsidR="00CC314E" w:rsidRPr="00CC314E" w:rsidTr="00127D82">
        <w:trPr>
          <w:trHeight w:val="53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eastAsia="es-DO"/>
              </w:rPr>
              <w:t xml:space="preserve">Firma de certificados de capacitación (Talleres y Diplomado)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496</w:t>
            </w:r>
          </w:p>
        </w:tc>
      </w:tr>
      <w:tr w:rsidR="00CC314E" w:rsidRPr="00CC314E" w:rsidTr="00127D82">
        <w:trPr>
          <w:trHeight w:val="39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eastAsia="es-DO"/>
              </w:rPr>
              <w:t>Firma de transferencias y cheques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476</w:t>
            </w:r>
          </w:p>
        </w:tc>
      </w:tr>
      <w:tr w:rsidR="00CC314E" w:rsidRPr="00CC314E" w:rsidTr="00127D82">
        <w:trPr>
          <w:trHeight w:val="39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Firma de procesos de compras firmados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56</w:t>
            </w:r>
          </w:p>
        </w:tc>
      </w:tr>
      <w:tr w:rsidR="00CC314E" w:rsidRPr="00CC314E" w:rsidTr="00127D82">
        <w:trPr>
          <w:trHeight w:val="48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 xml:space="preserve">Firma de comunicaciones externas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71</w:t>
            </w:r>
          </w:p>
        </w:tc>
      </w:tr>
      <w:tr w:rsidR="00CC314E" w:rsidRPr="00CC314E" w:rsidTr="00127D82">
        <w:trPr>
          <w:trHeight w:val="483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Firma de comunicaciones internas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color w:val="000000"/>
                <w:kern w:val="24"/>
                <w:sz w:val="24"/>
                <w:szCs w:val="24"/>
                <w:lang w:val="es-DO" w:eastAsia="es-DO"/>
              </w:rPr>
              <w:t>30</w:t>
            </w:r>
          </w:p>
        </w:tc>
      </w:tr>
      <w:tr w:rsidR="00CC314E" w:rsidRPr="00CC314E" w:rsidTr="00127D82">
        <w:trPr>
          <w:trHeight w:val="520"/>
          <w:jc w:val="center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Total de actividades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1,707</w:t>
            </w:r>
          </w:p>
        </w:tc>
      </w:tr>
      <w:tr w:rsidR="00CC314E" w:rsidRPr="00CC314E" w:rsidTr="00127D82">
        <w:trPr>
          <w:trHeight w:val="372"/>
          <w:jc w:val="center"/>
        </w:trPr>
        <w:tc>
          <w:tcPr>
            <w:tcW w:w="66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CC314E">
              <w:rPr>
                <w:b/>
                <w:bCs/>
                <w:color w:val="000000"/>
                <w:kern w:val="24"/>
                <w:sz w:val="18"/>
                <w:szCs w:val="18"/>
                <w:lang w:eastAsia="es-DO"/>
              </w:rPr>
              <w:t>Fuente</w:t>
            </w:r>
            <w:r w:rsidRPr="00CC314E">
              <w:rPr>
                <w:color w:val="000000"/>
                <w:kern w:val="24"/>
                <w:sz w:val="18"/>
                <w:szCs w:val="18"/>
                <w:lang w:eastAsia="es-DO"/>
              </w:rPr>
              <w:t>: Despacho Magistrado Ygnacio Pascual Camacho Hidalgo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C314E" w:rsidRPr="00CC314E" w:rsidRDefault="00CC314E" w:rsidP="00CC314E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</w:tr>
    </w:tbl>
    <w:p w:rsidR="00767132" w:rsidRDefault="00767132" w:rsidP="00DD1DC2"/>
    <w:tbl>
      <w:tblPr>
        <w:tblW w:w="630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0"/>
        <w:gridCol w:w="4600"/>
        <w:gridCol w:w="1080"/>
      </w:tblGrid>
      <w:tr w:rsidR="00296783" w:rsidRPr="00296783" w:rsidTr="00C7215F">
        <w:trPr>
          <w:trHeight w:val="395"/>
          <w:jc w:val="center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7215F" w:rsidRDefault="00C7215F" w:rsidP="00296783">
            <w:pPr>
              <w:widowControl/>
              <w:autoSpaceDE/>
              <w:autoSpaceDN/>
              <w:jc w:val="center"/>
              <w:textAlignment w:val="center"/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</w:pPr>
          </w:p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Presidencia</w:t>
            </w:r>
          </w:p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Gestión Jurisdiccional</w:t>
            </w:r>
          </w:p>
        </w:tc>
      </w:tr>
      <w:tr w:rsidR="00296783" w:rsidRPr="00296783" w:rsidTr="00296783">
        <w:trPr>
          <w:trHeight w:val="395"/>
          <w:jc w:val="center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Decisiones Elaboradas por Presidencia</w:t>
            </w:r>
          </w:p>
        </w:tc>
      </w:tr>
      <w:tr w:rsidR="00296783" w:rsidRPr="00296783" w:rsidTr="00296783">
        <w:trPr>
          <w:trHeight w:val="279"/>
          <w:jc w:val="center"/>
        </w:trPr>
        <w:tc>
          <w:tcPr>
            <w:tcW w:w="63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Período T-4 (octubre-diciembre) 2024</w:t>
            </w:r>
          </w:p>
        </w:tc>
      </w:tr>
      <w:tr w:rsidR="00296783" w:rsidRPr="00296783" w:rsidTr="00296783">
        <w:trPr>
          <w:trHeight w:val="376"/>
          <w:jc w:val="center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Decisiones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296783" w:rsidRPr="00296783" w:rsidTr="00296783">
        <w:trPr>
          <w:trHeight w:val="556"/>
          <w:jc w:val="center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eastAsia="es-DO"/>
              </w:rPr>
              <w:t>Sentencias de Rectificación Actas del Estado Civil.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223</w:t>
            </w:r>
          </w:p>
        </w:tc>
      </w:tr>
      <w:tr w:rsidR="00296783" w:rsidRPr="00296783" w:rsidTr="00296783">
        <w:trPr>
          <w:trHeight w:val="443"/>
          <w:jc w:val="center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eastAsia="es-DO"/>
              </w:rPr>
              <w:t>Sentencias de Cambio de Nombre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32</w:t>
            </w:r>
          </w:p>
        </w:tc>
      </w:tr>
      <w:tr w:rsidR="00296783" w:rsidRPr="00296783" w:rsidTr="00296783">
        <w:trPr>
          <w:trHeight w:val="611"/>
          <w:jc w:val="center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eastAsia="es-DO"/>
              </w:rPr>
              <w:t>Recursos de Revisión contra Sentencias de  Rectificación.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2</w:t>
            </w:r>
          </w:p>
        </w:tc>
      </w:tr>
      <w:tr w:rsidR="00296783" w:rsidRPr="00296783" w:rsidTr="00296783">
        <w:trPr>
          <w:trHeight w:val="348"/>
          <w:jc w:val="center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257</w:t>
            </w:r>
          </w:p>
        </w:tc>
      </w:tr>
      <w:tr w:rsidR="00296783" w:rsidRPr="00296783" w:rsidTr="00296783">
        <w:trPr>
          <w:trHeight w:val="332"/>
          <w:jc w:val="center"/>
        </w:trPr>
        <w:tc>
          <w:tcPr>
            <w:tcW w:w="522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18"/>
                <w:szCs w:val="18"/>
                <w:lang w:eastAsia="es-DO"/>
              </w:rPr>
              <w:t>Fuente</w:t>
            </w:r>
            <w:r w:rsidRPr="00296783">
              <w:rPr>
                <w:color w:val="000000"/>
                <w:kern w:val="24"/>
                <w:sz w:val="18"/>
                <w:szCs w:val="18"/>
                <w:lang w:eastAsia="es-DO"/>
              </w:rPr>
              <w:t>: Despacho Magistrado Ygnacio Pascual Camacho Hidalgo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</w:p>
        </w:tc>
      </w:tr>
    </w:tbl>
    <w:p w:rsidR="004D5714" w:rsidRDefault="004D5714" w:rsidP="00117FBB">
      <w:pPr>
        <w:pStyle w:val="Sinespaciado"/>
      </w:pPr>
    </w:p>
    <w:p w:rsidR="00C40A75" w:rsidRDefault="00C40A75" w:rsidP="00117FBB">
      <w:pPr>
        <w:pStyle w:val="Sinespaciado"/>
      </w:pPr>
    </w:p>
    <w:p w:rsidR="00C40A75" w:rsidRDefault="00C40A75" w:rsidP="00117FBB">
      <w:pPr>
        <w:pStyle w:val="Sinespaciado"/>
      </w:pPr>
    </w:p>
    <w:p w:rsidR="00C40A75" w:rsidRDefault="00C40A75" w:rsidP="00117FBB">
      <w:pPr>
        <w:pStyle w:val="Sinespaciado"/>
      </w:pPr>
    </w:p>
    <w:p w:rsidR="008A3C8C" w:rsidRDefault="008A3C8C" w:rsidP="00117FBB">
      <w:pPr>
        <w:pStyle w:val="Sinespaciado"/>
        <w:rPr>
          <w:rFonts w:asciiTheme="minorHAnsi" w:eastAsiaTheme="minorHAnsi" w:hAnsiTheme="minorHAnsi" w:cstheme="minorBidi"/>
          <w:lang w:val="es-DO"/>
        </w:rPr>
      </w:pPr>
      <w:r>
        <w:fldChar w:fldCharType="begin"/>
      </w:r>
      <w:r>
        <w:instrText xml:space="preserve"> LINK </w:instrText>
      </w:r>
      <w:r w:rsidR="00DD6DE6">
        <w:instrText xml:space="preserve">Excel.Sheet.12 "\\\\yoco\\planificacion\\14. Planificación\\Evaluación POA\\2024\\Evaluación POA T-2 (abril-junio) 2024\\Taller 18 julio\\Magistrados\\Actividades Oficiales Presidencia T-2 2024.xlsx" "deciciones elaboradas YC!F2C5:F11C7" </w:instrText>
      </w:r>
      <w:r>
        <w:instrText xml:space="preserve">\a \f 4 \h </w:instrText>
      </w:r>
      <w:r>
        <w:fldChar w:fldCharType="separate"/>
      </w:r>
    </w:p>
    <w:p w:rsidR="00767132" w:rsidRDefault="008A3C8C" w:rsidP="00117FBB">
      <w:pPr>
        <w:pStyle w:val="Sinespaciado"/>
      </w:pPr>
      <w:r>
        <w:fldChar w:fldCharType="end"/>
      </w:r>
    </w:p>
    <w:tbl>
      <w:tblPr>
        <w:tblW w:w="606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0"/>
        <w:gridCol w:w="4300"/>
        <w:gridCol w:w="1120"/>
      </w:tblGrid>
      <w:tr w:rsidR="00296783" w:rsidRPr="00296783" w:rsidTr="00296783">
        <w:trPr>
          <w:trHeight w:val="375"/>
          <w:jc w:val="center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Presidencia</w:t>
            </w:r>
          </w:p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Gestión Jurisdiccional</w:t>
            </w:r>
          </w:p>
        </w:tc>
      </w:tr>
      <w:tr w:rsidR="00296783" w:rsidRPr="00296783" w:rsidTr="00296783">
        <w:trPr>
          <w:trHeight w:val="330"/>
          <w:jc w:val="center"/>
        </w:trPr>
        <w:tc>
          <w:tcPr>
            <w:tcW w:w="6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Cantidad de Decisiones Firmadas</w:t>
            </w:r>
          </w:p>
        </w:tc>
      </w:tr>
      <w:tr w:rsidR="00296783" w:rsidRPr="00296783" w:rsidTr="00296783">
        <w:trPr>
          <w:trHeight w:val="235"/>
          <w:jc w:val="center"/>
        </w:trPr>
        <w:tc>
          <w:tcPr>
            <w:tcW w:w="60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Período T-4 (octubre-diciembre) 2024</w:t>
            </w:r>
          </w:p>
        </w:tc>
      </w:tr>
      <w:tr w:rsidR="00296783" w:rsidRPr="00296783" w:rsidTr="00296783">
        <w:trPr>
          <w:trHeight w:val="330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Decisiones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E843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FFFFFF"/>
                <w:kern w:val="24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296783" w:rsidRPr="00296783" w:rsidTr="00296783">
        <w:trPr>
          <w:trHeight w:val="330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 xml:space="preserve">Sentencias de Rectificación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1,082</w:t>
            </w:r>
          </w:p>
        </w:tc>
      </w:tr>
      <w:tr w:rsidR="00296783" w:rsidRPr="00296783" w:rsidTr="00296783">
        <w:trPr>
          <w:trHeight w:val="330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eastAsia="es-DO"/>
              </w:rPr>
              <w:t>Sentencias de Cambio de Nombre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97</w:t>
            </w:r>
          </w:p>
        </w:tc>
      </w:tr>
      <w:tr w:rsidR="00296783" w:rsidRPr="00296783" w:rsidTr="00296783">
        <w:trPr>
          <w:trHeight w:val="645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eastAsia="es-DO"/>
              </w:rPr>
              <w:t>Sentencias de Recursos de Revisión contra sentencias de rectificación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7</w:t>
            </w:r>
          </w:p>
        </w:tc>
      </w:tr>
      <w:tr w:rsidR="00296783" w:rsidRPr="00296783" w:rsidTr="00296783">
        <w:trPr>
          <w:trHeight w:val="645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eastAsia="es-DO"/>
              </w:rPr>
              <w:t>Sentencias de Recursos de Revisión contra Sentencia de Cambio de Nombre.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1</w:t>
            </w:r>
          </w:p>
        </w:tc>
      </w:tr>
      <w:tr w:rsidR="00296783" w:rsidRPr="00296783" w:rsidTr="00296783">
        <w:trPr>
          <w:trHeight w:val="330"/>
          <w:jc w:val="center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bottom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Sentencias contenciosas electorales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color w:val="000000"/>
                <w:kern w:val="24"/>
                <w:sz w:val="24"/>
                <w:szCs w:val="24"/>
                <w:lang w:val="es-DO" w:eastAsia="es-DO"/>
              </w:rPr>
              <w:t>0</w:t>
            </w:r>
          </w:p>
        </w:tc>
      </w:tr>
      <w:tr w:rsidR="00296783" w:rsidRPr="00296783" w:rsidTr="00296783">
        <w:trPr>
          <w:trHeight w:val="330"/>
          <w:jc w:val="center"/>
        </w:trPr>
        <w:tc>
          <w:tcPr>
            <w:tcW w:w="4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center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jc w:val="right"/>
              <w:textAlignment w:val="center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24"/>
                <w:szCs w:val="24"/>
                <w:lang w:val="es-DO" w:eastAsia="es-DO"/>
              </w:rPr>
              <w:t>1,187</w:t>
            </w:r>
          </w:p>
        </w:tc>
      </w:tr>
      <w:tr w:rsidR="00296783" w:rsidRPr="00296783" w:rsidTr="00296783">
        <w:trPr>
          <w:trHeight w:val="315"/>
          <w:jc w:val="center"/>
        </w:trPr>
        <w:tc>
          <w:tcPr>
            <w:tcW w:w="606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96783" w:rsidRPr="00296783" w:rsidRDefault="00296783" w:rsidP="00296783">
            <w:pPr>
              <w:widowControl/>
              <w:autoSpaceDE/>
              <w:autoSpaceDN/>
              <w:textAlignment w:val="top"/>
              <w:rPr>
                <w:rFonts w:ascii="Arial" w:hAnsi="Arial" w:cs="Arial"/>
                <w:sz w:val="36"/>
                <w:szCs w:val="36"/>
                <w:lang w:val="es-DO" w:eastAsia="es-DO"/>
              </w:rPr>
            </w:pPr>
            <w:r w:rsidRPr="00296783">
              <w:rPr>
                <w:b/>
                <w:bCs/>
                <w:color w:val="000000"/>
                <w:kern w:val="24"/>
                <w:sz w:val="18"/>
                <w:szCs w:val="18"/>
                <w:lang w:eastAsia="es-DO"/>
              </w:rPr>
              <w:t>Fuente</w:t>
            </w:r>
            <w:r w:rsidRPr="00296783">
              <w:rPr>
                <w:color w:val="000000"/>
                <w:kern w:val="24"/>
                <w:sz w:val="18"/>
                <w:szCs w:val="18"/>
                <w:lang w:eastAsia="es-DO"/>
              </w:rPr>
              <w:t>: Despacho Magistrado Ygnacio Pascual Camacho Hidalgo</w:t>
            </w:r>
          </w:p>
        </w:tc>
      </w:tr>
    </w:tbl>
    <w:p w:rsidR="007757A8" w:rsidRDefault="007757A8" w:rsidP="00117FBB">
      <w:pPr>
        <w:pStyle w:val="Sinespaciado"/>
      </w:pPr>
    </w:p>
    <w:p w:rsidR="007757A8" w:rsidRDefault="007757A8" w:rsidP="00117FBB">
      <w:pPr>
        <w:pStyle w:val="Sinespaciado"/>
      </w:pPr>
    </w:p>
    <w:p w:rsidR="007757A8" w:rsidRDefault="007757A8" w:rsidP="00117FBB">
      <w:pPr>
        <w:pStyle w:val="Sinespaciado"/>
      </w:pPr>
    </w:p>
    <w:p w:rsidR="00C40A75" w:rsidRDefault="00C40A75" w:rsidP="00C40A75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</w:p>
    <w:p w:rsidR="00C40A75" w:rsidRPr="00C2235B" w:rsidRDefault="00C40A75" w:rsidP="00C40A75">
      <w:pPr>
        <w:contextualSpacing/>
        <w:jc w:val="center"/>
        <w:rPr>
          <w:b/>
          <w:bCs/>
          <w:color w:val="000000"/>
          <w:sz w:val="28"/>
          <w:szCs w:val="28"/>
          <w:lang w:val="es-DO" w:eastAsia="es-DO"/>
        </w:rPr>
      </w:pPr>
      <w:r w:rsidRPr="00C2235B">
        <w:rPr>
          <w:b/>
          <w:bCs/>
          <w:color w:val="000000"/>
          <w:sz w:val="28"/>
          <w:szCs w:val="28"/>
          <w:lang w:val="es-DO" w:eastAsia="es-DO"/>
        </w:rPr>
        <w:t>Dirección Inspección</w:t>
      </w:r>
    </w:p>
    <w:p w:rsidR="00C40A75" w:rsidRPr="00C7215F" w:rsidRDefault="00C40A75" w:rsidP="00C40A75">
      <w:pPr>
        <w:contextualSpacing/>
        <w:jc w:val="center"/>
        <w:rPr>
          <w:bCs/>
          <w:color w:val="000000"/>
          <w:sz w:val="28"/>
          <w:szCs w:val="28"/>
          <w:lang w:val="es-DO" w:eastAsia="es-DO"/>
        </w:rPr>
      </w:pPr>
      <w:r w:rsidRPr="00C7215F">
        <w:rPr>
          <w:bCs/>
          <w:color w:val="000000"/>
          <w:sz w:val="28"/>
          <w:szCs w:val="28"/>
          <w:lang w:val="es-DO" w:eastAsia="es-DO"/>
        </w:rPr>
        <w:t>Período: enero-diciembre 2024</w:t>
      </w:r>
    </w:p>
    <w:p w:rsidR="00C40A75" w:rsidRDefault="00C40A75" w:rsidP="00C40A75">
      <w:pPr>
        <w:jc w:val="center"/>
        <w:rPr>
          <w:b/>
          <w:bCs/>
          <w:color w:val="000000"/>
          <w:sz w:val="28"/>
          <w:szCs w:val="28"/>
          <w:lang w:val="es-DO" w:eastAsia="es-DO"/>
        </w:rPr>
      </w:pPr>
      <w:r>
        <w:rPr>
          <w:noProof/>
          <w:lang w:val="es-DO" w:eastAsia="es-DO"/>
        </w:rPr>
        <w:drawing>
          <wp:inline distT="0" distB="0" distL="0" distR="0" wp14:anchorId="1A9AFA10" wp14:editId="4677EA64">
            <wp:extent cx="5592726" cy="2594344"/>
            <wp:effectExtent l="0" t="0" r="8255" b="158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40A75" w:rsidRPr="008A3C8C" w:rsidRDefault="00C40A75" w:rsidP="00C40A75">
      <w:pPr>
        <w:ind w:firstLine="360"/>
        <w:rPr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Pr="008A3C8C">
        <w:rPr>
          <w:b/>
          <w:sz w:val="18"/>
          <w:szCs w:val="18"/>
        </w:rPr>
        <w:t>Fuente:</w:t>
      </w:r>
      <w:r w:rsidRPr="008A3C8C">
        <w:rPr>
          <w:sz w:val="18"/>
          <w:szCs w:val="18"/>
        </w:rPr>
        <w:t xml:space="preserve"> Dirección Inspección</w:t>
      </w:r>
    </w:p>
    <w:p w:rsidR="00C40A75" w:rsidRDefault="00C40A75" w:rsidP="00C40A75"/>
    <w:p w:rsidR="007757A8" w:rsidRDefault="007757A8" w:rsidP="00117FBB">
      <w:pPr>
        <w:pStyle w:val="Sinespaciado"/>
      </w:pPr>
    </w:p>
    <w:p w:rsidR="007757A8" w:rsidRDefault="007757A8" w:rsidP="00117FBB">
      <w:pPr>
        <w:pStyle w:val="Sinespaciado"/>
      </w:pPr>
    </w:p>
    <w:p w:rsidR="007757A8" w:rsidRDefault="007757A8" w:rsidP="00117FBB">
      <w:pPr>
        <w:pStyle w:val="Sinespaciado"/>
      </w:pPr>
    </w:p>
    <w:p w:rsidR="0095741E" w:rsidRDefault="0095741E" w:rsidP="00117FBB">
      <w:pPr>
        <w:pStyle w:val="Sinespaciado"/>
      </w:pPr>
    </w:p>
    <w:p w:rsidR="007757A8" w:rsidRDefault="007757A8" w:rsidP="00117FBB">
      <w:pPr>
        <w:pStyle w:val="Sinespaciado"/>
      </w:pPr>
    </w:p>
    <w:p w:rsidR="007757A8" w:rsidRDefault="007757A8" w:rsidP="00117FBB">
      <w:pPr>
        <w:pStyle w:val="Sinespaciado"/>
      </w:pPr>
    </w:p>
    <w:p w:rsidR="008A3C8C" w:rsidRDefault="008A3C8C" w:rsidP="00117FBB">
      <w:pPr>
        <w:pStyle w:val="Sinespaciado"/>
        <w:rPr>
          <w:rFonts w:asciiTheme="minorHAnsi" w:eastAsiaTheme="minorHAnsi" w:hAnsiTheme="minorHAnsi" w:cstheme="minorBidi"/>
          <w:lang w:val="es-DO"/>
        </w:rPr>
      </w:pPr>
      <w:r>
        <w:fldChar w:fldCharType="begin"/>
      </w:r>
      <w:r>
        <w:instrText xml:space="preserve"> LINK </w:instrText>
      </w:r>
      <w:r w:rsidR="00DD6DE6">
        <w:instrText xml:space="preserve">Excel.Sheet.12 "\\\\yoco\\planificacion\\14. Planificación\\Evaluación POA\\2024\\Evaluación POA T-2 (abril-junio) 2024\\Taller 18 julio\\Magistrados\\Actividades Oficiales Presidencia T-2 2024.xlsx" "decisiones firmadas YC!F2C5:F12C7" </w:instrText>
      </w:r>
      <w:r>
        <w:instrText xml:space="preserve">\a \f 4 \h </w:instrText>
      </w:r>
      <w:r>
        <w:fldChar w:fldCharType="separate"/>
      </w:r>
    </w:p>
    <w:p w:rsidR="00EE5474" w:rsidRDefault="008A3C8C" w:rsidP="00FF2340">
      <w:pPr>
        <w:pStyle w:val="Sinespaciado"/>
      </w:pPr>
      <w:r>
        <w:fldChar w:fldCharType="end"/>
      </w:r>
    </w:p>
    <w:p w:rsidR="00FC4C34" w:rsidRPr="00FF2340" w:rsidRDefault="00FC4C34" w:rsidP="00FF2340">
      <w:pPr>
        <w:pStyle w:val="Ttulo1"/>
        <w:numPr>
          <w:ilvl w:val="0"/>
          <w:numId w:val="4"/>
        </w:numPr>
      </w:pPr>
      <w:bookmarkStart w:id="13" w:name="_Toc150441040"/>
      <w:bookmarkStart w:id="14" w:name="_Toc190078603"/>
      <w:r w:rsidRPr="00FF2340">
        <w:rPr>
          <w:rFonts w:eastAsia="Calibri"/>
        </w:rPr>
        <w:t>EJECUCIÓN METAS</w:t>
      </w:r>
      <w:r w:rsidRPr="00FF2340">
        <w:t xml:space="preserve"> FÍSICAS FINANCIERAS </w:t>
      </w:r>
      <w:r w:rsidR="006E0255" w:rsidRPr="00FF2340">
        <w:t>PERÍODO</w:t>
      </w:r>
      <w:r w:rsidRPr="00FF2340">
        <w:t xml:space="preserve">: </w:t>
      </w:r>
      <w:r w:rsidR="008C4750">
        <w:t>OCTUBRE-D</w:t>
      </w:r>
      <w:r w:rsidR="00D04EF6" w:rsidRPr="00FF2340">
        <w:t>ICIEMBRE</w:t>
      </w:r>
      <w:r w:rsidRPr="00FF2340">
        <w:t xml:space="preserve"> </w:t>
      </w:r>
      <w:r w:rsidR="00A70574" w:rsidRPr="00FF2340">
        <w:t>2024</w:t>
      </w:r>
      <w:bookmarkEnd w:id="13"/>
      <w:r w:rsidR="00C050ED" w:rsidRPr="00FF2340">
        <w:t>.</w:t>
      </w:r>
      <w:bookmarkEnd w:id="14"/>
    </w:p>
    <w:p w:rsidR="00FC4C34" w:rsidRDefault="00FC4C34" w:rsidP="005F047C">
      <w:pPr>
        <w:rPr>
          <w:rFonts w:eastAsia="Calibri"/>
        </w:rPr>
      </w:pPr>
    </w:p>
    <w:p w:rsidR="008C4750" w:rsidRPr="008C4750" w:rsidRDefault="008C4750" w:rsidP="008C4750">
      <w:pPr>
        <w:widowControl/>
        <w:autoSpaceDE/>
        <w:autoSpaceDN/>
        <w:spacing w:line="360" w:lineRule="auto"/>
        <w:jc w:val="both"/>
        <w:rPr>
          <w:sz w:val="24"/>
          <w:szCs w:val="24"/>
          <w:lang w:val="es-DO" w:eastAsia="es-DO"/>
        </w:rPr>
      </w:pPr>
      <w:r w:rsidRPr="008C4750">
        <w:rPr>
          <w:rFonts w:eastAsia="Calibri"/>
          <w:color w:val="000000" w:themeColor="text1"/>
          <w:kern w:val="24"/>
          <w:sz w:val="24"/>
          <w:szCs w:val="24"/>
          <w:lang w:eastAsia="es-DO"/>
        </w:rPr>
        <w:t>Reporte de la ejecución metas</w:t>
      </w:r>
      <w:r w:rsidRPr="008C4750">
        <w:rPr>
          <w:color w:val="000000" w:themeColor="text1"/>
          <w:kern w:val="24"/>
          <w:sz w:val="24"/>
          <w:szCs w:val="24"/>
          <w:lang w:val="es-DO" w:eastAsia="es-DO"/>
        </w:rPr>
        <w:t xml:space="preserve"> físicas financieras de los productos establecidos en la estructura programática, periodo T-4, reportada en la DIGEPRES en tiempo oportuno, resultado:</w:t>
      </w:r>
    </w:p>
    <w:p w:rsidR="008C4750" w:rsidRPr="004329D8" w:rsidRDefault="008C4750" w:rsidP="004329D8">
      <w:pPr>
        <w:pStyle w:val="Prrafodelista"/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val="es-DO" w:eastAsia="es-DO"/>
        </w:rPr>
      </w:pP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Casos Contenciosos Electorales con Decisión dentro del Plazo de Ley, </w:t>
      </w:r>
      <w:r w:rsidRPr="004329D8">
        <w:rPr>
          <w:rFonts w:eastAsia="Calibri"/>
          <w:b/>
          <w:bCs/>
          <w:color w:val="000000" w:themeColor="text1"/>
          <w:kern w:val="24"/>
          <w:sz w:val="24"/>
          <w:szCs w:val="24"/>
          <w:lang w:eastAsia="es-DO"/>
        </w:rPr>
        <w:t>100%</w:t>
      </w:r>
    </w:p>
    <w:p w:rsidR="008C4750" w:rsidRPr="004329D8" w:rsidRDefault="008C4750" w:rsidP="004329D8">
      <w:pPr>
        <w:pStyle w:val="Prrafodelista"/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val="es-DO" w:eastAsia="es-DO"/>
        </w:rPr>
      </w:pP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Cantidad Decisiones de Rectificación de Actas del Estado Civil emitidas, </w:t>
      </w:r>
      <w:r w:rsidRPr="004329D8">
        <w:rPr>
          <w:rFonts w:eastAsia="Calibri"/>
          <w:b/>
          <w:bCs/>
          <w:color w:val="000000" w:themeColor="text1"/>
          <w:kern w:val="24"/>
          <w:sz w:val="24"/>
          <w:szCs w:val="24"/>
          <w:lang w:eastAsia="es-DO"/>
        </w:rPr>
        <w:t xml:space="preserve">1,152 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(</w:t>
      </w:r>
      <w:r w:rsidR="0016619E"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logrando un 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121%</w:t>
      </w:r>
      <w:r w:rsidR="0016619E"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 con relación a la meta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).</w:t>
      </w:r>
    </w:p>
    <w:p w:rsidR="008C4750" w:rsidRPr="004329D8" w:rsidRDefault="008C4750" w:rsidP="004329D8">
      <w:pPr>
        <w:pStyle w:val="Prrafodelista"/>
        <w:widowControl/>
        <w:numPr>
          <w:ilvl w:val="1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val="es-DO" w:eastAsia="es-DO"/>
        </w:rPr>
      </w:pP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Ciudadanos Impactados por decisiones de Rectificación de Actas del Estado Civil emitidas</w:t>
      </w:r>
      <w:r w:rsidRPr="004329D8">
        <w:rPr>
          <w:rFonts w:eastAsia="Calibri"/>
          <w:b/>
          <w:bCs/>
          <w:color w:val="000000" w:themeColor="text1"/>
          <w:kern w:val="24"/>
          <w:sz w:val="24"/>
          <w:szCs w:val="24"/>
          <w:lang w:eastAsia="es-DO"/>
        </w:rPr>
        <w:t xml:space="preserve"> 1,328 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(</w:t>
      </w:r>
      <w:r w:rsidR="0016619E"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logrando un 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102%</w:t>
      </w:r>
      <w:r w:rsidR="0016619E"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 con relación a la meta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).</w:t>
      </w:r>
    </w:p>
    <w:p w:rsidR="008C4750" w:rsidRPr="004329D8" w:rsidRDefault="008C4750" w:rsidP="004329D8">
      <w:pPr>
        <w:pStyle w:val="Prrafodelista"/>
        <w:widowControl/>
        <w:numPr>
          <w:ilvl w:val="0"/>
          <w:numId w:val="23"/>
        </w:numPr>
        <w:autoSpaceDE/>
        <w:autoSpaceDN/>
        <w:spacing w:line="360" w:lineRule="auto"/>
        <w:jc w:val="both"/>
        <w:rPr>
          <w:sz w:val="24"/>
          <w:szCs w:val="24"/>
          <w:lang w:val="es-DO" w:eastAsia="es-DO"/>
        </w:rPr>
      </w:pP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Cantidad personas capacitadas en la importancia de la justicia y derecho electoral </w:t>
      </w:r>
      <w:r w:rsidRPr="004329D8">
        <w:rPr>
          <w:rFonts w:eastAsia="Calibri"/>
          <w:b/>
          <w:bCs/>
          <w:color w:val="000000" w:themeColor="text1"/>
          <w:kern w:val="24"/>
          <w:sz w:val="24"/>
          <w:szCs w:val="24"/>
          <w:lang w:eastAsia="es-DO"/>
        </w:rPr>
        <w:t xml:space="preserve">666 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(</w:t>
      </w:r>
      <w:r w:rsidR="0016619E"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logrando un 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444%</w:t>
      </w:r>
      <w:r w:rsidR="0016619E"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 con relación a la meta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)</w:t>
      </w:r>
    </w:p>
    <w:p w:rsidR="008C4750" w:rsidRPr="004329D8" w:rsidRDefault="008C4750" w:rsidP="004329D8">
      <w:pPr>
        <w:pStyle w:val="Prrafodelista"/>
        <w:widowControl/>
        <w:numPr>
          <w:ilvl w:val="0"/>
          <w:numId w:val="23"/>
        </w:numPr>
        <w:autoSpaceDE/>
        <w:autoSpaceDN/>
        <w:spacing w:after="160" w:line="360" w:lineRule="auto"/>
        <w:jc w:val="both"/>
        <w:rPr>
          <w:rFonts w:eastAsia="Calibri"/>
          <w:color w:val="000000" w:themeColor="text1"/>
          <w:kern w:val="24"/>
          <w:sz w:val="24"/>
          <w:szCs w:val="24"/>
          <w:lang w:eastAsia="es-DO"/>
        </w:rPr>
      </w:pP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Cantidad de decisiones de Cambio de Nombre de actos del estado civil Emitidas, </w:t>
      </w:r>
      <w:r w:rsidRPr="004329D8">
        <w:rPr>
          <w:rFonts w:eastAsia="Calibri"/>
          <w:b/>
          <w:bCs/>
          <w:color w:val="000000" w:themeColor="text1"/>
          <w:kern w:val="24"/>
          <w:sz w:val="24"/>
          <w:szCs w:val="24"/>
          <w:lang w:eastAsia="es-DO"/>
        </w:rPr>
        <w:t xml:space="preserve">75 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(</w:t>
      </w:r>
      <w:r w:rsidR="0016619E"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logrando un 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107%</w:t>
      </w:r>
      <w:r w:rsidR="0016619E"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 xml:space="preserve"> con relación a la meta</w:t>
      </w:r>
      <w:r w:rsidRPr="004329D8">
        <w:rPr>
          <w:rFonts w:eastAsia="Calibri"/>
          <w:color w:val="000000" w:themeColor="text1"/>
          <w:kern w:val="24"/>
          <w:sz w:val="24"/>
          <w:szCs w:val="24"/>
          <w:lang w:eastAsia="es-DO"/>
        </w:rPr>
        <w:t>).</w:t>
      </w:r>
    </w:p>
    <w:p w:rsidR="0016619E" w:rsidRDefault="00EA6B37" w:rsidP="008C4750">
      <w:pPr>
        <w:widowControl/>
        <w:autoSpaceDE/>
        <w:autoSpaceDN/>
        <w:spacing w:after="160" w:line="360" w:lineRule="auto"/>
        <w:jc w:val="both"/>
        <w:rPr>
          <w:rFonts w:eastAsia="Calibri"/>
          <w:color w:val="000000" w:themeColor="text1"/>
          <w:kern w:val="24"/>
          <w:sz w:val="28"/>
          <w:szCs w:val="28"/>
          <w:lang w:eastAsia="es-DO"/>
        </w:rPr>
      </w:pPr>
      <w:r>
        <w:rPr>
          <w:rFonts w:eastAsia="Calibri"/>
          <w:noProof/>
          <w:color w:val="000000" w:themeColor="text1"/>
          <w:kern w:val="24"/>
          <w:sz w:val="28"/>
          <w:szCs w:val="28"/>
          <w:lang w:val="es-DO" w:eastAsia="es-DO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4085590</wp:posOffset>
            </wp:positionV>
            <wp:extent cx="7053580" cy="2023110"/>
            <wp:effectExtent l="0" t="0" r="0" b="0"/>
            <wp:wrapSquare wrapText="bothSides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580" cy="202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619E" w:rsidRDefault="0016619E" w:rsidP="008C4750">
      <w:pPr>
        <w:widowControl/>
        <w:autoSpaceDE/>
        <w:autoSpaceDN/>
        <w:spacing w:after="160" w:line="360" w:lineRule="auto"/>
        <w:jc w:val="both"/>
        <w:rPr>
          <w:rFonts w:eastAsia="Calibri"/>
          <w:color w:val="000000" w:themeColor="text1"/>
          <w:kern w:val="24"/>
          <w:sz w:val="28"/>
          <w:szCs w:val="28"/>
          <w:lang w:eastAsia="es-DO"/>
        </w:rPr>
      </w:pPr>
    </w:p>
    <w:p w:rsidR="0016619E" w:rsidRDefault="0016619E" w:rsidP="008C4750">
      <w:pPr>
        <w:widowControl/>
        <w:autoSpaceDE/>
        <w:autoSpaceDN/>
        <w:spacing w:after="160" w:line="360" w:lineRule="auto"/>
        <w:jc w:val="both"/>
        <w:rPr>
          <w:rFonts w:eastAsia="Calibri"/>
          <w:color w:val="000000" w:themeColor="text1"/>
          <w:kern w:val="24"/>
          <w:sz w:val="28"/>
          <w:szCs w:val="28"/>
          <w:lang w:eastAsia="es-DO"/>
        </w:rPr>
      </w:pPr>
    </w:p>
    <w:p w:rsidR="0095741E" w:rsidRDefault="0095741E" w:rsidP="008C4750">
      <w:pPr>
        <w:widowControl/>
        <w:autoSpaceDE/>
        <w:autoSpaceDN/>
        <w:spacing w:after="160" w:line="360" w:lineRule="auto"/>
        <w:jc w:val="both"/>
        <w:rPr>
          <w:rFonts w:eastAsia="Calibri"/>
          <w:color w:val="000000" w:themeColor="text1"/>
          <w:kern w:val="24"/>
          <w:sz w:val="28"/>
          <w:szCs w:val="28"/>
          <w:lang w:eastAsia="es-DO"/>
        </w:rPr>
      </w:pPr>
    </w:p>
    <w:p w:rsidR="0095741E" w:rsidRDefault="0095741E" w:rsidP="008C4750">
      <w:pPr>
        <w:widowControl/>
        <w:autoSpaceDE/>
        <w:autoSpaceDN/>
        <w:spacing w:after="160" w:line="360" w:lineRule="auto"/>
        <w:jc w:val="both"/>
        <w:rPr>
          <w:rFonts w:eastAsia="Calibri"/>
          <w:color w:val="000000" w:themeColor="text1"/>
          <w:kern w:val="24"/>
          <w:sz w:val="28"/>
          <w:szCs w:val="28"/>
          <w:lang w:eastAsia="es-DO"/>
        </w:rPr>
      </w:pPr>
    </w:p>
    <w:p w:rsidR="0016619E" w:rsidRDefault="0016619E" w:rsidP="008C4750">
      <w:pPr>
        <w:widowControl/>
        <w:autoSpaceDE/>
        <w:autoSpaceDN/>
        <w:spacing w:after="160" w:line="360" w:lineRule="auto"/>
        <w:jc w:val="both"/>
        <w:rPr>
          <w:rFonts w:eastAsia="Calibri"/>
          <w:color w:val="000000" w:themeColor="text1"/>
          <w:kern w:val="24"/>
          <w:sz w:val="28"/>
          <w:szCs w:val="28"/>
          <w:lang w:eastAsia="es-DO"/>
        </w:rPr>
      </w:pPr>
    </w:p>
    <w:p w:rsidR="008C4750" w:rsidRDefault="008C4750" w:rsidP="008C4750">
      <w:pPr>
        <w:pStyle w:val="Ttulo1"/>
        <w:numPr>
          <w:ilvl w:val="0"/>
          <w:numId w:val="4"/>
        </w:numPr>
        <w:rPr>
          <w:rFonts w:eastAsia="Calibri"/>
        </w:rPr>
      </w:pPr>
      <w:bookmarkStart w:id="15" w:name="_Toc190078604"/>
      <w:r w:rsidRPr="00FF2340">
        <w:rPr>
          <w:rFonts w:eastAsia="Calibri"/>
        </w:rPr>
        <w:t>EJECUCIÓN METAS</w:t>
      </w:r>
      <w:r w:rsidRPr="00FF2340">
        <w:t xml:space="preserve"> FÍSICAS FINANCIERAS PERÍODO: </w:t>
      </w:r>
      <w:r>
        <w:t>ENERO-D</w:t>
      </w:r>
      <w:r w:rsidRPr="00FF2340">
        <w:t>ICIEMBRE 2024</w:t>
      </w:r>
      <w:bookmarkEnd w:id="15"/>
    </w:p>
    <w:p w:rsidR="00BB075E" w:rsidRDefault="008C4750" w:rsidP="00BB075E">
      <w:pPr>
        <w:widowControl/>
        <w:autoSpaceDE/>
        <w:autoSpaceDN/>
        <w:spacing w:after="160" w:line="360" w:lineRule="auto"/>
        <w:jc w:val="both"/>
        <w:rPr>
          <w:sz w:val="24"/>
          <w:szCs w:val="24"/>
          <w:lang w:eastAsia="es-DO"/>
        </w:rPr>
      </w:pPr>
      <w:r>
        <w:rPr>
          <w:sz w:val="24"/>
          <w:szCs w:val="24"/>
        </w:rPr>
        <w:t xml:space="preserve">Resultado de </w:t>
      </w:r>
      <w:r w:rsidR="00BB075E" w:rsidRPr="00BB075E">
        <w:rPr>
          <w:sz w:val="24"/>
          <w:szCs w:val="24"/>
        </w:rPr>
        <w:t>la ejecución metas</w:t>
      </w:r>
      <w:r w:rsidR="00BB075E" w:rsidRPr="00BB075E">
        <w:rPr>
          <w:sz w:val="24"/>
          <w:szCs w:val="24"/>
          <w:lang w:eastAsia="es-DO"/>
        </w:rPr>
        <w:t xml:space="preserve"> físicas financieras establecida en la estructura programática</w:t>
      </w:r>
      <w:r>
        <w:rPr>
          <w:sz w:val="24"/>
          <w:szCs w:val="24"/>
          <w:lang w:eastAsia="es-DO"/>
        </w:rPr>
        <w:t xml:space="preserve"> para el período enero-diciembre 2024</w:t>
      </w:r>
      <w:r w:rsidR="00BB075E" w:rsidRPr="00BB075E">
        <w:rPr>
          <w:sz w:val="24"/>
          <w:szCs w:val="24"/>
          <w:lang w:eastAsia="es-DO"/>
        </w:rPr>
        <w:t>:</w:t>
      </w:r>
    </w:p>
    <w:p w:rsidR="008D1B88" w:rsidRDefault="002D3EC6" w:rsidP="008D1B88">
      <w:pPr>
        <w:widowControl/>
        <w:autoSpaceDE/>
        <w:autoSpaceDN/>
        <w:jc w:val="center"/>
        <w:rPr>
          <w:b/>
          <w:sz w:val="18"/>
        </w:rPr>
      </w:pPr>
      <w:r>
        <w:rPr>
          <w:noProof/>
          <w:lang w:val="es-DO" w:eastAsia="es-DO"/>
        </w:rPr>
        <w:drawing>
          <wp:inline distT="0" distB="0" distL="0" distR="0" wp14:anchorId="174FDC84" wp14:editId="18199D53">
            <wp:extent cx="5010150" cy="2828925"/>
            <wp:effectExtent l="0" t="0" r="0" b="9525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2340" w:rsidRDefault="004801E4" w:rsidP="004801E4">
      <w:pPr>
        <w:widowControl/>
        <w:autoSpaceDE/>
        <w:autoSpaceDN/>
        <w:rPr>
          <w:b/>
          <w:sz w:val="24"/>
          <w:szCs w:val="24"/>
        </w:rPr>
      </w:pPr>
      <w:r>
        <w:rPr>
          <w:b/>
          <w:sz w:val="18"/>
        </w:rPr>
        <w:t xml:space="preserve">                        </w:t>
      </w:r>
      <w:r w:rsidR="00FF2340" w:rsidRPr="005F047C">
        <w:rPr>
          <w:b/>
          <w:sz w:val="18"/>
        </w:rPr>
        <w:t>Fuente:</w:t>
      </w:r>
      <w:r w:rsidR="00FF2340" w:rsidRPr="005F047C">
        <w:rPr>
          <w:sz w:val="18"/>
        </w:rPr>
        <w:t xml:space="preserve"> </w:t>
      </w:r>
      <w:r w:rsidR="00FF2340">
        <w:rPr>
          <w:sz w:val="18"/>
        </w:rPr>
        <w:t>Dirección de Planificación y Desarrollo</w:t>
      </w:r>
      <w:r w:rsidR="00FF2340" w:rsidRPr="005F047C">
        <w:rPr>
          <w:sz w:val="18"/>
        </w:rPr>
        <w:t>, a partir de las informaciones de las áreas</w:t>
      </w:r>
    </w:p>
    <w:p w:rsidR="002360F6" w:rsidRDefault="002360F6" w:rsidP="007B706A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E8673F" w:rsidRDefault="00E8673F" w:rsidP="007B706A">
      <w:pPr>
        <w:widowControl/>
        <w:autoSpaceDE/>
        <w:autoSpaceDN/>
        <w:jc w:val="center"/>
        <w:rPr>
          <w:sz w:val="24"/>
          <w:szCs w:val="24"/>
        </w:rPr>
      </w:pPr>
      <w:r w:rsidRPr="007B706A">
        <w:rPr>
          <w:b/>
          <w:sz w:val="24"/>
          <w:szCs w:val="24"/>
        </w:rPr>
        <w:t xml:space="preserve">Indicador </w:t>
      </w:r>
      <w:r>
        <w:rPr>
          <w:sz w:val="24"/>
          <w:szCs w:val="24"/>
        </w:rPr>
        <w:t>1</w:t>
      </w:r>
    </w:p>
    <w:p w:rsidR="005D1E24" w:rsidRDefault="008D1B88" w:rsidP="004A77DE">
      <w:pPr>
        <w:jc w:val="center"/>
        <w:rPr>
          <w:sz w:val="24"/>
          <w:szCs w:val="24"/>
        </w:rPr>
      </w:pPr>
      <w:r>
        <w:rPr>
          <w:noProof/>
          <w:lang w:val="es-DO" w:eastAsia="es-DO"/>
        </w:rPr>
        <w:drawing>
          <wp:inline distT="0" distB="0" distL="0" distR="0" wp14:anchorId="5C0D3B6F" wp14:editId="071425FA">
            <wp:extent cx="5029200" cy="3133725"/>
            <wp:effectExtent l="0" t="0" r="0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23FBB" w:rsidRDefault="006506D4" w:rsidP="004A77DE">
      <w:pPr>
        <w:widowControl/>
        <w:autoSpaceDE/>
        <w:autoSpaceDN/>
        <w:ind w:left="708"/>
        <w:jc w:val="both"/>
        <w:rPr>
          <w:b/>
          <w:sz w:val="24"/>
          <w:szCs w:val="24"/>
        </w:rPr>
      </w:pPr>
      <w:r>
        <w:rPr>
          <w:b/>
          <w:sz w:val="18"/>
        </w:rPr>
        <w:t xml:space="preserve"> </w:t>
      </w:r>
      <w:r w:rsidR="004801E4">
        <w:rPr>
          <w:b/>
          <w:sz w:val="18"/>
        </w:rPr>
        <w:t xml:space="preserve">      </w:t>
      </w:r>
      <w:r>
        <w:rPr>
          <w:b/>
          <w:sz w:val="18"/>
        </w:rPr>
        <w:t xml:space="preserve"> </w:t>
      </w:r>
      <w:r w:rsidR="00423FBB" w:rsidRPr="005F047C">
        <w:rPr>
          <w:b/>
          <w:sz w:val="18"/>
        </w:rPr>
        <w:t>Fuente:</w:t>
      </w:r>
      <w:r w:rsidR="00423FBB" w:rsidRPr="005F047C">
        <w:rPr>
          <w:sz w:val="18"/>
        </w:rPr>
        <w:t xml:space="preserve"> </w:t>
      </w:r>
      <w:r w:rsidR="00423FBB">
        <w:rPr>
          <w:sz w:val="18"/>
        </w:rPr>
        <w:t>Dirección de Planificación y Desarrollo</w:t>
      </w:r>
      <w:r w:rsidR="00423FBB" w:rsidRPr="005F047C">
        <w:rPr>
          <w:sz w:val="18"/>
        </w:rPr>
        <w:t>, a partir de las informaciones de las áreas</w:t>
      </w:r>
    </w:p>
    <w:p w:rsidR="005D1E24" w:rsidRDefault="005D1E24" w:rsidP="00E10D81">
      <w:pPr>
        <w:widowControl/>
        <w:autoSpaceDE/>
        <w:autoSpaceDN/>
        <w:jc w:val="both"/>
        <w:rPr>
          <w:sz w:val="24"/>
          <w:szCs w:val="24"/>
        </w:rPr>
      </w:pPr>
    </w:p>
    <w:p w:rsidR="002360F6" w:rsidRDefault="002360F6" w:rsidP="007B706A">
      <w:pPr>
        <w:widowControl/>
        <w:autoSpaceDE/>
        <w:autoSpaceDN/>
        <w:jc w:val="center"/>
        <w:rPr>
          <w:b/>
          <w:sz w:val="24"/>
          <w:szCs w:val="24"/>
        </w:rPr>
      </w:pPr>
    </w:p>
    <w:p w:rsidR="005D1E24" w:rsidRPr="007B706A" w:rsidRDefault="002A7393" w:rsidP="007B706A">
      <w:pPr>
        <w:widowControl/>
        <w:autoSpaceDE/>
        <w:autoSpaceDN/>
        <w:jc w:val="center"/>
        <w:rPr>
          <w:b/>
          <w:sz w:val="24"/>
          <w:szCs w:val="24"/>
        </w:rPr>
      </w:pPr>
      <w:r w:rsidRPr="007B706A">
        <w:rPr>
          <w:b/>
          <w:sz w:val="24"/>
          <w:szCs w:val="24"/>
        </w:rPr>
        <w:t>Indicador 2</w:t>
      </w:r>
    </w:p>
    <w:p w:rsidR="005D1E24" w:rsidRDefault="008D1B88" w:rsidP="004A77DE">
      <w:pPr>
        <w:widowControl/>
        <w:autoSpaceDE/>
        <w:autoSpaceDN/>
        <w:jc w:val="center"/>
        <w:rPr>
          <w:sz w:val="24"/>
          <w:szCs w:val="24"/>
        </w:rPr>
      </w:pPr>
      <w:r>
        <w:rPr>
          <w:noProof/>
          <w:lang w:val="es-DO" w:eastAsia="es-DO"/>
        </w:rPr>
        <w:drawing>
          <wp:inline distT="0" distB="0" distL="0" distR="0" wp14:anchorId="7616D2DF" wp14:editId="5F533EE9">
            <wp:extent cx="5143500" cy="3381375"/>
            <wp:effectExtent l="0" t="0" r="0" b="952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8673F" w:rsidRDefault="00F80921" w:rsidP="004A77DE">
      <w:pPr>
        <w:widowControl/>
        <w:autoSpaceDE/>
        <w:autoSpaceDN/>
        <w:ind w:left="708"/>
        <w:jc w:val="both"/>
        <w:rPr>
          <w:b/>
          <w:sz w:val="24"/>
          <w:szCs w:val="24"/>
        </w:rPr>
      </w:pPr>
      <w:r>
        <w:rPr>
          <w:b/>
          <w:sz w:val="18"/>
        </w:rPr>
        <w:t xml:space="preserve">     </w:t>
      </w:r>
      <w:r w:rsidR="00E8673F" w:rsidRPr="005F047C">
        <w:rPr>
          <w:b/>
          <w:sz w:val="18"/>
        </w:rPr>
        <w:t>Fuente:</w:t>
      </w:r>
      <w:r w:rsidR="00E8673F" w:rsidRPr="005F047C">
        <w:rPr>
          <w:sz w:val="18"/>
        </w:rPr>
        <w:t xml:space="preserve"> </w:t>
      </w:r>
      <w:r w:rsidR="00E8673F">
        <w:rPr>
          <w:sz w:val="18"/>
        </w:rPr>
        <w:t>Dirección de Planificación y Desarrollo</w:t>
      </w:r>
      <w:r w:rsidR="00E8673F" w:rsidRPr="005F047C">
        <w:rPr>
          <w:sz w:val="18"/>
        </w:rPr>
        <w:t>, a partir de las informaciones de las áreas</w:t>
      </w:r>
    </w:p>
    <w:p w:rsidR="00E8673F" w:rsidRDefault="00E8673F" w:rsidP="007503D4">
      <w:pPr>
        <w:jc w:val="center"/>
        <w:rPr>
          <w:b/>
          <w:sz w:val="18"/>
        </w:rPr>
      </w:pPr>
    </w:p>
    <w:p w:rsidR="00FF2A98" w:rsidRDefault="00FF2A98" w:rsidP="00C84D38">
      <w:pPr>
        <w:jc w:val="both"/>
        <w:rPr>
          <w:b/>
          <w:sz w:val="24"/>
          <w:szCs w:val="24"/>
        </w:rPr>
      </w:pPr>
    </w:p>
    <w:p w:rsidR="004A77DE" w:rsidRPr="007503D4" w:rsidRDefault="004A77DE" w:rsidP="00C84D38">
      <w:pPr>
        <w:jc w:val="both"/>
        <w:rPr>
          <w:b/>
          <w:sz w:val="24"/>
          <w:szCs w:val="24"/>
        </w:rPr>
      </w:pPr>
    </w:p>
    <w:p w:rsidR="00B73DB0" w:rsidRDefault="004A77DE" w:rsidP="007503D4">
      <w:pPr>
        <w:jc w:val="center"/>
        <w:rPr>
          <w:b/>
          <w:sz w:val="18"/>
        </w:rPr>
      </w:pPr>
      <w:r>
        <w:rPr>
          <w:noProof/>
          <w:lang w:val="es-DO" w:eastAsia="es-DO"/>
        </w:rPr>
        <w:drawing>
          <wp:inline distT="0" distB="0" distL="0" distR="0" wp14:anchorId="04B71EE4" wp14:editId="79B9226F">
            <wp:extent cx="5276850" cy="3336224"/>
            <wp:effectExtent l="0" t="0" r="0" b="1714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81895" w:rsidRDefault="007B706A" w:rsidP="003E24DF">
      <w:pPr>
        <w:contextualSpacing/>
        <w:rPr>
          <w:sz w:val="18"/>
        </w:rPr>
      </w:pPr>
      <w:r>
        <w:rPr>
          <w:b/>
          <w:sz w:val="18"/>
        </w:rPr>
        <w:t xml:space="preserve">         </w:t>
      </w:r>
      <w:r w:rsidR="00F80921">
        <w:rPr>
          <w:b/>
          <w:sz w:val="18"/>
        </w:rPr>
        <w:t xml:space="preserve">         </w:t>
      </w:r>
      <w:r>
        <w:rPr>
          <w:b/>
          <w:sz w:val="18"/>
        </w:rPr>
        <w:t xml:space="preserve"> </w:t>
      </w:r>
      <w:r w:rsidR="00B1363E" w:rsidRPr="005F047C">
        <w:rPr>
          <w:b/>
          <w:sz w:val="18"/>
        </w:rPr>
        <w:t>Fuente:</w:t>
      </w:r>
      <w:r w:rsidR="00B1363E" w:rsidRPr="005F047C">
        <w:rPr>
          <w:sz w:val="18"/>
        </w:rPr>
        <w:t xml:space="preserve"> </w:t>
      </w:r>
      <w:r w:rsidR="00B1363E">
        <w:rPr>
          <w:sz w:val="18"/>
        </w:rPr>
        <w:t>Dirección de Planificación y Desarrollo</w:t>
      </w:r>
      <w:r w:rsidR="00B1363E" w:rsidRPr="005F047C">
        <w:rPr>
          <w:sz w:val="18"/>
        </w:rPr>
        <w:t>, a partir de las informaciones de las áreas</w:t>
      </w:r>
    </w:p>
    <w:p w:rsidR="00A21105" w:rsidRDefault="00A21105" w:rsidP="00B24CDB">
      <w:pPr>
        <w:jc w:val="center"/>
        <w:rPr>
          <w:b/>
          <w:sz w:val="18"/>
        </w:rPr>
      </w:pPr>
    </w:p>
    <w:p w:rsidR="00A21105" w:rsidRDefault="00A21105" w:rsidP="00B24CDB">
      <w:pPr>
        <w:jc w:val="center"/>
        <w:rPr>
          <w:b/>
          <w:sz w:val="18"/>
        </w:rPr>
      </w:pPr>
    </w:p>
    <w:p w:rsidR="00361CD1" w:rsidRDefault="002D3EC6" w:rsidP="00B24CDB">
      <w:pPr>
        <w:jc w:val="center"/>
        <w:rPr>
          <w:b/>
          <w:sz w:val="18"/>
        </w:rPr>
      </w:pPr>
      <w:r>
        <w:rPr>
          <w:noProof/>
          <w:lang w:val="es-DO" w:eastAsia="es-DO"/>
        </w:rPr>
        <w:drawing>
          <wp:inline distT="0" distB="0" distL="0" distR="0" wp14:anchorId="274CE787" wp14:editId="25E036C2">
            <wp:extent cx="5474524" cy="3505200"/>
            <wp:effectExtent l="0" t="0" r="12065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A5A80" w:rsidRDefault="00B24CDB" w:rsidP="00AA5A80">
      <w:pPr>
        <w:rPr>
          <w:b/>
          <w:sz w:val="24"/>
          <w:szCs w:val="24"/>
        </w:rPr>
      </w:pPr>
      <w:r>
        <w:rPr>
          <w:b/>
          <w:sz w:val="18"/>
        </w:rPr>
        <w:t xml:space="preserve">           </w:t>
      </w:r>
      <w:r w:rsidR="00943C13">
        <w:rPr>
          <w:b/>
          <w:sz w:val="18"/>
        </w:rPr>
        <w:t xml:space="preserve">   </w:t>
      </w:r>
      <w:r>
        <w:rPr>
          <w:b/>
          <w:sz w:val="18"/>
        </w:rPr>
        <w:t xml:space="preserve"> </w:t>
      </w:r>
      <w:r w:rsidR="00AA5A80" w:rsidRPr="005F047C">
        <w:rPr>
          <w:b/>
          <w:sz w:val="18"/>
        </w:rPr>
        <w:t>Fuente:</w:t>
      </w:r>
      <w:r w:rsidR="00AA5A80" w:rsidRPr="005F047C">
        <w:rPr>
          <w:sz w:val="18"/>
        </w:rPr>
        <w:t xml:space="preserve"> </w:t>
      </w:r>
      <w:r w:rsidR="00AA5A80">
        <w:rPr>
          <w:sz w:val="18"/>
        </w:rPr>
        <w:t>Dirección de Planificación y Desarrollo</w:t>
      </w:r>
      <w:r w:rsidR="00AA5A80" w:rsidRPr="005F047C">
        <w:rPr>
          <w:sz w:val="18"/>
        </w:rPr>
        <w:t>, a partir de las informaciones de las áreas</w:t>
      </w:r>
    </w:p>
    <w:p w:rsidR="00881895" w:rsidRDefault="00881895" w:rsidP="00105AD5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633339" w:rsidRDefault="00633339" w:rsidP="00105AD5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A21105" w:rsidRDefault="00A21105" w:rsidP="00105AD5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5F047C" w:rsidRPr="00761B32" w:rsidRDefault="00316511" w:rsidP="0057305E">
      <w:pPr>
        <w:pStyle w:val="Ttulo1"/>
        <w:numPr>
          <w:ilvl w:val="0"/>
          <w:numId w:val="4"/>
        </w:numPr>
      </w:pPr>
      <w:bookmarkStart w:id="16" w:name="_Toc190078605"/>
      <w:r w:rsidRPr="00761B32">
        <w:t>INDICADORES DE COMPRAS Y CONTRATACIONES</w:t>
      </w:r>
      <w:bookmarkEnd w:id="16"/>
    </w:p>
    <w:p w:rsidR="00316511" w:rsidRDefault="00316511" w:rsidP="005F047C">
      <w:pPr>
        <w:rPr>
          <w:rFonts w:eastAsia="Calibri"/>
        </w:rPr>
      </w:pPr>
    </w:p>
    <w:p w:rsidR="00316511" w:rsidRDefault="00C445A2" w:rsidP="00761B32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  <w:r w:rsidRPr="00761B32">
        <w:rPr>
          <w:sz w:val="24"/>
          <w:szCs w:val="24"/>
        </w:rPr>
        <w:t xml:space="preserve">Los procesos de Compras y Contrataciones del TSE </w:t>
      </w:r>
      <w:r w:rsidR="00BC62A6">
        <w:rPr>
          <w:sz w:val="24"/>
          <w:szCs w:val="24"/>
        </w:rPr>
        <w:t xml:space="preserve">para el período </w:t>
      </w:r>
      <w:r w:rsidR="002B4EA9">
        <w:rPr>
          <w:sz w:val="24"/>
          <w:szCs w:val="24"/>
        </w:rPr>
        <w:t>T-</w:t>
      </w:r>
      <w:r w:rsidR="00E96868">
        <w:rPr>
          <w:sz w:val="24"/>
          <w:szCs w:val="24"/>
        </w:rPr>
        <w:t>4</w:t>
      </w:r>
      <w:r w:rsidR="002B4EA9">
        <w:rPr>
          <w:sz w:val="24"/>
          <w:szCs w:val="24"/>
        </w:rPr>
        <w:t xml:space="preserve"> (</w:t>
      </w:r>
      <w:r w:rsidR="00E96868">
        <w:rPr>
          <w:sz w:val="24"/>
          <w:szCs w:val="24"/>
        </w:rPr>
        <w:t>octubre-diciembre</w:t>
      </w:r>
      <w:r w:rsidR="002B4EA9">
        <w:rPr>
          <w:sz w:val="24"/>
          <w:szCs w:val="24"/>
        </w:rPr>
        <w:t>)</w:t>
      </w:r>
      <w:r w:rsidRPr="00761B32">
        <w:rPr>
          <w:sz w:val="24"/>
          <w:szCs w:val="24"/>
        </w:rPr>
        <w:t xml:space="preserve"> 2024, ascendieron </w:t>
      </w:r>
      <w:r w:rsidR="00BC62A6">
        <w:rPr>
          <w:sz w:val="24"/>
          <w:szCs w:val="24"/>
        </w:rPr>
        <w:t>a un monto de RD$</w:t>
      </w:r>
      <w:r w:rsidR="00E96868">
        <w:rPr>
          <w:sz w:val="24"/>
          <w:szCs w:val="24"/>
        </w:rPr>
        <w:t>12,416,005.78</w:t>
      </w:r>
      <w:r w:rsidR="00285BCA" w:rsidRPr="00C43196">
        <w:rPr>
          <w:sz w:val="24"/>
          <w:szCs w:val="24"/>
        </w:rPr>
        <w:t xml:space="preserve"> </w:t>
      </w:r>
      <w:r w:rsidR="00285BCA">
        <w:rPr>
          <w:sz w:val="24"/>
          <w:szCs w:val="24"/>
        </w:rPr>
        <w:t>(</w:t>
      </w:r>
      <w:r w:rsidR="00E96868">
        <w:rPr>
          <w:sz w:val="24"/>
          <w:szCs w:val="24"/>
        </w:rPr>
        <w:t>doce</w:t>
      </w:r>
      <w:r w:rsidR="00F0170A">
        <w:rPr>
          <w:sz w:val="24"/>
          <w:szCs w:val="24"/>
        </w:rPr>
        <w:t xml:space="preserve"> </w:t>
      </w:r>
      <w:r w:rsidR="00C43196">
        <w:rPr>
          <w:sz w:val="24"/>
          <w:szCs w:val="24"/>
        </w:rPr>
        <w:t>millones</w:t>
      </w:r>
      <w:r w:rsidR="00F0170A">
        <w:rPr>
          <w:sz w:val="24"/>
          <w:szCs w:val="24"/>
        </w:rPr>
        <w:t xml:space="preserve"> cuatrocientos </w:t>
      </w:r>
      <w:r w:rsidR="00E96868">
        <w:rPr>
          <w:sz w:val="24"/>
          <w:szCs w:val="24"/>
        </w:rPr>
        <w:t>dieciséis</w:t>
      </w:r>
      <w:r w:rsidR="00F0170A">
        <w:rPr>
          <w:sz w:val="24"/>
          <w:szCs w:val="24"/>
        </w:rPr>
        <w:t xml:space="preserve"> mil </w:t>
      </w:r>
      <w:r w:rsidR="00E96868">
        <w:rPr>
          <w:sz w:val="24"/>
          <w:szCs w:val="24"/>
        </w:rPr>
        <w:t>cinco</w:t>
      </w:r>
      <w:r w:rsidR="00F0170A">
        <w:rPr>
          <w:sz w:val="24"/>
          <w:szCs w:val="24"/>
        </w:rPr>
        <w:t xml:space="preserve"> pesos con </w:t>
      </w:r>
      <w:r w:rsidR="00E96868">
        <w:rPr>
          <w:sz w:val="24"/>
          <w:szCs w:val="24"/>
        </w:rPr>
        <w:t>78</w:t>
      </w:r>
      <w:r w:rsidR="00F0170A">
        <w:rPr>
          <w:sz w:val="24"/>
          <w:szCs w:val="24"/>
        </w:rPr>
        <w:t>/100</w:t>
      </w:r>
      <w:r w:rsidRPr="00761B32">
        <w:rPr>
          <w:sz w:val="24"/>
          <w:szCs w:val="24"/>
        </w:rPr>
        <w:t>), conforme la</w:t>
      </w:r>
      <w:r w:rsidR="00BC62A6">
        <w:rPr>
          <w:sz w:val="24"/>
          <w:szCs w:val="24"/>
        </w:rPr>
        <w:t>s</w:t>
      </w:r>
      <w:r w:rsidRPr="00761B32">
        <w:rPr>
          <w:sz w:val="24"/>
          <w:szCs w:val="24"/>
        </w:rPr>
        <w:t xml:space="preserve"> tabla</w:t>
      </w:r>
      <w:r w:rsidR="00BC62A6">
        <w:rPr>
          <w:sz w:val="24"/>
          <w:szCs w:val="24"/>
        </w:rPr>
        <w:t>s</w:t>
      </w:r>
      <w:r w:rsidRPr="00761B32">
        <w:rPr>
          <w:sz w:val="24"/>
          <w:szCs w:val="24"/>
        </w:rPr>
        <w:t xml:space="preserve"> siguiente</w:t>
      </w:r>
      <w:r w:rsidR="00BC62A6">
        <w:rPr>
          <w:sz w:val="24"/>
          <w:szCs w:val="24"/>
        </w:rPr>
        <w:t>s</w:t>
      </w:r>
      <w:r w:rsidRPr="00761B32">
        <w:rPr>
          <w:sz w:val="24"/>
          <w:szCs w:val="24"/>
        </w:rPr>
        <w:t>:</w:t>
      </w:r>
    </w:p>
    <w:p w:rsidR="0073632A" w:rsidRPr="00761B32" w:rsidRDefault="0073632A" w:rsidP="00761B32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</w:p>
    <w:tbl>
      <w:tblPr>
        <w:tblpPr w:leftFromText="141" w:rightFromText="141" w:vertAnchor="text" w:horzAnchor="page" w:tblpX="3217" w:tblpY="24"/>
        <w:tblW w:w="4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984"/>
      </w:tblGrid>
      <w:tr w:rsidR="0073632A" w:rsidRPr="006007C2" w:rsidTr="0073632A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center"/>
              <w:rPr>
                <w:b/>
                <w:bCs/>
                <w:lang w:val="es-DO" w:eastAsia="es-DO"/>
              </w:rPr>
            </w:pPr>
            <w:r w:rsidRPr="006007C2">
              <w:rPr>
                <w:b/>
                <w:bCs/>
                <w:lang w:val="es-DO" w:eastAsia="es-DO"/>
              </w:rPr>
              <w:t>Gestiones por Procesos</w:t>
            </w:r>
          </w:p>
        </w:tc>
      </w:tr>
      <w:tr w:rsidR="0073632A" w:rsidRPr="006007C2" w:rsidTr="0073632A">
        <w:trPr>
          <w:trHeight w:val="30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center"/>
              <w:rPr>
                <w:b/>
                <w:bCs/>
                <w:lang w:val="es-DO" w:eastAsia="es-DO"/>
              </w:rPr>
            </w:pPr>
            <w:r w:rsidRPr="006007C2">
              <w:rPr>
                <w:b/>
                <w:bCs/>
                <w:lang w:val="es-DO" w:eastAsia="es-DO"/>
              </w:rPr>
              <w:t>Periodo T-4 (octubre-diciembre) 2024</w:t>
            </w:r>
          </w:p>
        </w:tc>
      </w:tr>
      <w:tr w:rsidR="0073632A" w:rsidRPr="006007C2" w:rsidTr="0073632A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Proceso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Cantidad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Valor RD$</w:t>
            </w:r>
          </w:p>
        </w:tc>
      </w:tr>
      <w:tr w:rsidR="0073632A" w:rsidRPr="006007C2" w:rsidTr="0073632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rPr>
                <w:lang w:val="es-DO" w:eastAsia="es-DO"/>
              </w:rPr>
            </w:pPr>
            <w:r w:rsidRPr="006007C2">
              <w:rPr>
                <w:lang w:val="es-DO" w:eastAsia="es-DO"/>
              </w:rPr>
              <w:t>Bienes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right"/>
              <w:rPr>
                <w:lang w:val="es-DO" w:eastAsia="es-DO"/>
              </w:rPr>
            </w:pPr>
            <w:r w:rsidRPr="006007C2">
              <w:rPr>
                <w:lang w:val="es-DO" w:eastAsia="es-DO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right"/>
              <w:rPr>
                <w:lang w:val="es-DO" w:eastAsia="es-DO"/>
              </w:rPr>
            </w:pPr>
            <w:r>
              <w:rPr>
                <w:lang w:val="es-DO" w:eastAsia="es-DO"/>
              </w:rPr>
              <w:t xml:space="preserve"> $</w:t>
            </w:r>
            <w:r w:rsidRPr="006007C2">
              <w:rPr>
                <w:lang w:val="es-DO" w:eastAsia="es-DO"/>
              </w:rPr>
              <w:t xml:space="preserve">5,191,739.59 </w:t>
            </w:r>
          </w:p>
        </w:tc>
      </w:tr>
      <w:tr w:rsidR="0073632A" w:rsidRPr="006007C2" w:rsidTr="0073632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rPr>
                <w:lang w:val="es-DO" w:eastAsia="es-DO"/>
              </w:rPr>
            </w:pPr>
            <w:r w:rsidRPr="006007C2">
              <w:rPr>
                <w:lang w:val="es-DO" w:eastAsia="es-DO"/>
              </w:rPr>
              <w:t>Servicios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right"/>
              <w:rPr>
                <w:lang w:val="es-DO" w:eastAsia="es-DO"/>
              </w:rPr>
            </w:pPr>
            <w:r w:rsidRPr="006007C2">
              <w:rPr>
                <w:lang w:val="es-DO" w:eastAsia="es-DO"/>
              </w:rPr>
              <w:t>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right"/>
              <w:rPr>
                <w:lang w:val="es-DO" w:eastAsia="es-DO"/>
              </w:rPr>
            </w:pPr>
            <w:r>
              <w:rPr>
                <w:lang w:val="es-DO" w:eastAsia="es-DO"/>
              </w:rPr>
              <w:t xml:space="preserve"> $</w:t>
            </w:r>
            <w:r w:rsidRPr="006007C2">
              <w:rPr>
                <w:lang w:val="es-DO" w:eastAsia="es-DO"/>
              </w:rPr>
              <w:t xml:space="preserve">7,224,266.19 </w:t>
            </w:r>
          </w:p>
        </w:tc>
      </w:tr>
      <w:tr w:rsidR="0073632A" w:rsidRPr="006007C2" w:rsidTr="0073632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rPr>
                <w:b/>
                <w:bCs/>
                <w:lang w:val="es-DO" w:eastAsia="es-DO"/>
              </w:rPr>
            </w:pPr>
            <w:r w:rsidRPr="006007C2">
              <w:rPr>
                <w:b/>
                <w:bCs/>
                <w:lang w:val="es-DO" w:eastAsia="es-DO"/>
              </w:rPr>
              <w:t xml:space="preserve">Total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right"/>
              <w:rPr>
                <w:b/>
                <w:bCs/>
                <w:lang w:val="es-DO" w:eastAsia="es-DO"/>
              </w:rPr>
            </w:pPr>
            <w:r w:rsidRPr="006007C2">
              <w:rPr>
                <w:b/>
                <w:bCs/>
                <w:lang w:val="es-DO" w:eastAsia="es-DO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jc w:val="right"/>
              <w:rPr>
                <w:b/>
                <w:bCs/>
                <w:lang w:val="es-DO" w:eastAsia="es-DO"/>
              </w:rPr>
            </w:pPr>
            <w:r>
              <w:rPr>
                <w:b/>
                <w:bCs/>
                <w:lang w:val="es-DO" w:eastAsia="es-DO"/>
              </w:rPr>
              <w:t xml:space="preserve"> $</w:t>
            </w:r>
            <w:r w:rsidRPr="006007C2">
              <w:rPr>
                <w:b/>
                <w:bCs/>
                <w:lang w:val="es-DO" w:eastAsia="es-DO"/>
              </w:rPr>
              <w:t xml:space="preserve">12,416,005.78 </w:t>
            </w:r>
          </w:p>
        </w:tc>
      </w:tr>
      <w:tr w:rsidR="0073632A" w:rsidRPr="006007C2" w:rsidTr="0073632A">
        <w:trPr>
          <w:trHeight w:val="300"/>
        </w:trPr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73632A">
            <w:pPr>
              <w:widowControl/>
              <w:autoSpaceDE/>
              <w:autoSpaceDN/>
              <w:rPr>
                <w:sz w:val="18"/>
                <w:szCs w:val="18"/>
                <w:lang w:val="es-DO" w:eastAsia="es-DO"/>
              </w:rPr>
            </w:pPr>
            <w:r w:rsidRPr="006007C2">
              <w:rPr>
                <w:b/>
                <w:bCs/>
                <w:sz w:val="18"/>
                <w:szCs w:val="18"/>
                <w:lang w:val="es-DO" w:eastAsia="es-DO"/>
              </w:rPr>
              <w:t>Fuente</w:t>
            </w:r>
            <w:r w:rsidRPr="006007C2">
              <w:rPr>
                <w:sz w:val="18"/>
                <w:szCs w:val="18"/>
                <w:lang w:val="es-DO" w:eastAsia="es-DO"/>
              </w:rPr>
              <w:t>: Departamento Compras y Contrataciones</w:t>
            </w:r>
          </w:p>
        </w:tc>
      </w:tr>
    </w:tbl>
    <w:p w:rsidR="00D92CF7" w:rsidRPr="00761B32" w:rsidRDefault="00D92CF7" w:rsidP="00761B32">
      <w:pPr>
        <w:widowControl/>
        <w:autoSpaceDE/>
        <w:autoSpaceDN/>
        <w:spacing w:after="160" w:line="360" w:lineRule="auto"/>
        <w:jc w:val="both"/>
        <w:rPr>
          <w:sz w:val="24"/>
          <w:szCs w:val="24"/>
        </w:rPr>
      </w:pPr>
    </w:p>
    <w:p w:rsidR="00761B32" w:rsidRDefault="00761B32" w:rsidP="005F047C">
      <w:pPr>
        <w:rPr>
          <w:lang w:val="es-DO"/>
        </w:rPr>
      </w:pPr>
    </w:p>
    <w:p w:rsidR="00761B32" w:rsidRDefault="00761B32" w:rsidP="005F047C">
      <w:pPr>
        <w:rPr>
          <w:lang w:val="es-DO"/>
        </w:rPr>
      </w:pPr>
    </w:p>
    <w:p w:rsidR="00761B32" w:rsidRDefault="00761B32" w:rsidP="00761B32">
      <w:pPr>
        <w:rPr>
          <w:lang w:val="es-DO"/>
        </w:rPr>
      </w:pPr>
    </w:p>
    <w:p w:rsidR="00FF2A98" w:rsidRDefault="00FF2A98" w:rsidP="00761B32">
      <w:pPr>
        <w:rPr>
          <w:lang w:val="es-DO"/>
        </w:rPr>
      </w:pPr>
    </w:p>
    <w:p w:rsidR="00FF2A98" w:rsidRDefault="00FF2A98" w:rsidP="00761B32">
      <w:pPr>
        <w:rPr>
          <w:lang w:val="es-DO"/>
        </w:rPr>
      </w:pPr>
    </w:p>
    <w:p w:rsidR="00FF2A98" w:rsidRDefault="00FF2A98" w:rsidP="00761B32">
      <w:pPr>
        <w:rPr>
          <w:lang w:val="es-DO"/>
        </w:rPr>
      </w:pPr>
    </w:p>
    <w:p w:rsidR="00FF2A98" w:rsidRDefault="00FF2A98" w:rsidP="00761B32">
      <w:pPr>
        <w:rPr>
          <w:lang w:val="es-DO"/>
        </w:rPr>
      </w:pPr>
    </w:p>
    <w:p w:rsidR="0073632A" w:rsidRDefault="0073632A" w:rsidP="00761B32">
      <w:pPr>
        <w:rPr>
          <w:lang w:val="es-DO"/>
        </w:rPr>
      </w:pPr>
    </w:p>
    <w:p w:rsidR="0073632A" w:rsidRDefault="0073632A" w:rsidP="00761B32">
      <w:pPr>
        <w:rPr>
          <w:lang w:val="es-DO"/>
        </w:rPr>
      </w:pPr>
    </w:p>
    <w:p w:rsidR="0073632A" w:rsidRDefault="0073632A" w:rsidP="00761B32">
      <w:pPr>
        <w:rPr>
          <w:lang w:val="es-DO"/>
        </w:rPr>
      </w:pPr>
    </w:p>
    <w:tbl>
      <w:tblPr>
        <w:tblpPr w:leftFromText="141" w:rightFromText="141" w:vertAnchor="text" w:horzAnchor="margin" w:tblpXSpec="center" w:tblpY="1250"/>
        <w:tblW w:w="109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1046"/>
        <w:gridCol w:w="2126"/>
        <w:gridCol w:w="647"/>
        <w:gridCol w:w="336"/>
        <w:gridCol w:w="1847"/>
        <w:gridCol w:w="1021"/>
        <w:gridCol w:w="1880"/>
      </w:tblGrid>
      <w:tr w:rsidR="0073632A" w:rsidRPr="006007C2" w:rsidTr="00A21105">
        <w:trPr>
          <w:trHeight w:val="30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6007C2">
              <w:rPr>
                <w:b/>
                <w:bCs/>
                <w:color w:val="000000"/>
                <w:lang w:val="es-DO" w:eastAsia="es-DO"/>
              </w:rPr>
              <w:t>Compras de Bienes por Modalidad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6007C2">
              <w:rPr>
                <w:b/>
                <w:bCs/>
                <w:color w:val="000000"/>
                <w:lang w:val="es-DO" w:eastAsia="es-DO"/>
              </w:rPr>
              <w:t>Compras de Servicios por Modalidad</w:t>
            </w:r>
          </w:p>
        </w:tc>
      </w:tr>
      <w:tr w:rsidR="0073632A" w:rsidRPr="006007C2" w:rsidTr="00A21105">
        <w:trPr>
          <w:trHeight w:val="30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6007C2">
              <w:rPr>
                <w:b/>
                <w:bCs/>
                <w:color w:val="000000"/>
                <w:lang w:val="es-DO" w:eastAsia="es-DO"/>
              </w:rPr>
              <w:t>Periodo T-4 (octubre-diciembre) 2024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6007C2">
              <w:rPr>
                <w:b/>
                <w:bCs/>
                <w:color w:val="000000"/>
                <w:lang w:val="es-DO" w:eastAsia="es-DO"/>
              </w:rPr>
              <w:t>Periodo T-4 (octubre-diciembre) 2024</w:t>
            </w:r>
          </w:p>
        </w:tc>
      </w:tr>
      <w:tr w:rsidR="0073632A" w:rsidRPr="006007C2" w:rsidTr="00A21105">
        <w:trPr>
          <w:trHeight w:val="300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Modalidad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Valor RD$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Modalidad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Cantidad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8432"/>
            <w:noWrap/>
            <w:vAlign w:val="center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lang w:val="es-DO" w:eastAsia="es-DO"/>
              </w:rPr>
            </w:pPr>
            <w:r w:rsidRPr="006007C2">
              <w:rPr>
                <w:b/>
                <w:bCs/>
                <w:color w:val="FFFFFF"/>
                <w:lang w:val="es-DO" w:eastAsia="es-DO"/>
              </w:rPr>
              <w:t>Valor RD$</w:t>
            </w:r>
          </w:p>
        </w:tc>
      </w:tr>
      <w:tr w:rsidR="0073632A" w:rsidRPr="006007C2" w:rsidTr="00A21105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>Compras Directas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 xml:space="preserve"> </w:t>
            </w:r>
            <w:r>
              <w:rPr>
                <w:color w:val="000000"/>
                <w:lang w:val="es-DO" w:eastAsia="es-DO"/>
              </w:rPr>
              <w:t xml:space="preserve">    $</w:t>
            </w:r>
            <w:r w:rsidRPr="006007C2">
              <w:rPr>
                <w:color w:val="000000"/>
                <w:lang w:val="es-DO" w:eastAsia="es-DO"/>
              </w:rPr>
              <w:t xml:space="preserve">2,418,611.88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>Compras Directas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>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 xml:space="preserve"> $</w:t>
            </w:r>
            <w:r w:rsidRPr="006007C2">
              <w:rPr>
                <w:color w:val="000000"/>
                <w:lang w:val="es-DO" w:eastAsia="es-DO"/>
              </w:rPr>
              <w:t xml:space="preserve">4,773,955.25 </w:t>
            </w:r>
          </w:p>
        </w:tc>
      </w:tr>
      <w:tr w:rsidR="0073632A" w:rsidRPr="006007C2" w:rsidTr="00A21105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>Compra Menores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 xml:space="preserve"> </w:t>
            </w:r>
            <w:r w:rsidRPr="006007C2">
              <w:rPr>
                <w:color w:val="000000"/>
                <w:lang w:val="es-DO" w:eastAsia="es-DO"/>
              </w:rPr>
              <w:t xml:space="preserve">  </w:t>
            </w:r>
            <w:r>
              <w:rPr>
                <w:color w:val="000000"/>
                <w:lang w:val="es-DO" w:eastAsia="es-DO"/>
              </w:rPr>
              <w:t>$</w:t>
            </w:r>
            <w:r w:rsidRPr="006007C2">
              <w:rPr>
                <w:color w:val="000000"/>
                <w:lang w:val="es-DO" w:eastAsia="es-DO"/>
              </w:rPr>
              <w:t xml:space="preserve">2,773,127.71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>Compras Menores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 w:rsidRPr="006007C2">
              <w:rPr>
                <w:color w:val="000000"/>
                <w:lang w:val="es-DO" w:eastAsia="es-DO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 xml:space="preserve"> $</w:t>
            </w:r>
            <w:r w:rsidRPr="006007C2">
              <w:rPr>
                <w:color w:val="000000"/>
                <w:lang w:val="es-DO" w:eastAsia="es-DO"/>
              </w:rPr>
              <w:t xml:space="preserve">2,450,310.94 </w:t>
            </w:r>
          </w:p>
        </w:tc>
      </w:tr>
      <w:tr w:rsidR="0073632A" w:rsidRPr="006007C2" w:rsidTr="00A21105">
        <w:trPr>
          <w:trHeight w:val="300"/>
        </w:trPr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6007C2">
              <w:rPr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 w:rsidRPr="006007C2">
              <w:rPr>
                <w:b/>
                <w:bCs/>
                <w:color w:val="000000"/>
                <w:lang w:val="es-DO" w:eastAsia="es-DO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>
              <w:rPr>
                <w:b/>
                <w:bCs/>
                <w:color w:val="000000"/>
                <w:lang w:val="es-DO" w:eastAsia="es-DO"/>
              </w:rPr>
              <w:t xml:space="preserve"> $</w:t>
            </w:r>
            <w:r w:rsidRPr="006007C2">
              <w:rPr>
                <w:b/>
                <w:bCs/>
                <w:color w:val="000000"/>
                <w:lang w:val="es-DO" w:eastAsia="es-DO"/>
              </w:rPr>
              <w:t xml:space="preserve">5,191,739.59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6007C2">
              <w:rPr>
                <w:b/>
                <w:bCs/>
                <w:color w:val="000000"/>
                <w:lang w:val="es-DO" w:eastAsia="es-DO"/>
              </w:rPr>
              <w:t>Total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 w:rsidRPr="006007C2">
              <w:rPr>
                <w:b/>
                <w:bCs/>
                <w:color w:val="000000"/>
                <w:lang w:val="es-DO" w:eastAsia="es-DO"/>
              </w:rPr>
              <w:t>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>
              <w:rPr>
                <w:b/>
                <w:bCs/>
                <w:color w:val="000000"/>
                <w:lang w:val="es-DO" w:eastAsia="es-DO"/>
              </w:rPr>
              <w:t xml:space="preserve"> $</w:t>
            </w:r>
            <w:r w:rsidRPr="006007C2">
              <w:rPr>
                <w:b/>
                <w:bCs/>
                <w:color w:val="000000"/>
                <w:lang w:val="es-DO" w:eastAsia="es-DO"/>
              </w:rPr>
              <w:t xml:space="preserve">7,224,266.19 </w:t>
            </w:r>
          </w:p>
        </w:tc>
      </w:tr>
      <w:tr w:rsidR="0073632A" w:rsidRPr="006007C2" w:rsidTr="00A21105">
        <w:trPr>
          <w:trHeight w:val="30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6007C2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6007C2">
              <w:rPr>
                <w:color w:val="000000"/>
                <w:sz w:val="18"/>
                <w:szCs w:val="18"/>
                <w:lang w:val="es-DO" w:eastAsia="es-DO"/>
              </w:rPr>
              <w:t>: Departamento Compras y Contrataciones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32A" w:rsidRPr="006007C2" w:rsidRDefault="0073632A" w:rsidP="00A21105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6007C2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6007C2">
              <w:rPr>
                <w:color w:val="000000"/>
                <w:sz w:val="18"/>
                <w:szCs w:val="18"/>
                <w:lang w:val="es-DO" w:eastAsia="es-DO"/>
              </w:rPr>
              <w:t>: Departamento Compras y Contrataciones</w:t>
            </w:r>
          </w:p>
        </w:tc>
      </w:tr>
    </w:tbl>
    <w:p w:rsidR="006007C2" w:rsidRDefault="006007C2" w:rsidP="00D759A0">
      <w:pPr>
        <w:spacing w:line="360" w:lineRule="auto"/>
        <w:jc w:val="both"/>
        <w:rPr>
          <w:sz w:val="24"/>
          <w:szCs w:val="24"/>
        </w:rPr>
      </w:pPr>
    </w:p>
    <w:p w:rsidR="0073632A" w:rsidRDefault="0073632A" w:rsidP="00D759A0">
      <w:pPr>
        <w:spacing w:line="360" w:lineRule="auto"/>
        <w:jc w:val="both"/>
        <w:rPr>
          <w:sz w:val="24"/>
          <w:szCs w:val="24"/>
        </w:rPr>
      </w:pPr>
    </w:p>
    <w:p w:rsidR="0073632A" w:rsidRDefault="0073632A" w:rsidP="00D759A0">
      <w:pPr>
        <w:spacing w:line="360" w:lineRule="auto"/>
        <w:jc w:val="both"/>
        <w:rPr>
          <w:sz w:val="24"/>
          <w:szCs w:val="24"/>
        </w:rPr>
      </w:pPr>
    </w:p>
    <w:p w:rsidR="00A21105" w:rsidRDefault="00A21105" w:rsidP="00D759A0">
      <w:pPr>
        <w:spacing w:line="360" w:lineRule="auto"/>
        <w:jc w:val="both"/>
        <w:rPr>
          <w:sz w:val="24"/>
          <w:szCs w:val="24"/>
        </w:rPr>
      </w:pPr>
    </w:p>
    <w:p w:rsidR="00A21105" w:rsidRDefault="00A21105" w:rsidP="00D759A0">
      <w:pPr>
        <w:spacing w:line="360" w:lineRule="auto"/>
        <w:jc w:val="both"/>
        <w:rPr>
          <w:sz w:val="24"/>
          <w:szCs w:val="24"/>
        </w:rPr>
      </w:pPr>
    </w:p>
    <w:p w:rsidR="00A21105" w:rsidRDefault="00A21105" w:rsidP="00D759A0">
      <w:pPr>
        <w:spacing w:line="360" w:lineRule="auto"/>
        <w:jc w:val="both"/>
        <w:rPr>
          <w:sz w:val="24"/>
          <w:szCs w:val="24"/>
        </w:rPr>
      </w:pPr>
    </w:p>
    <w:p w:rsidR="00E17419" w:rsidRDefault="00936960" w:rsidP="001A2468">
      <w:pPr>
        <w:spacing w:line="360" w:lineRule="auto"/>
        <w:jc w:val="both"/>
        <w:rPr>
          <w:sz w:val="24"/>
          <w:szCs w:val="24"/>
        </w:rPr>
      </w:pPr>
      <w:r w:rsidRPr="00C146AC">
        <w:rPr>
          <w:sz w:val="24"/>
          <w:szCs w:val="24"/>
        </w:rPr>
        <w:t>En cuanto a los procesos realizados a las micro, pequeñas y medianas empresas (MIPYMES)</w:t>
      </w:r>
      <w:r w:rsidR="003207DA">
        <w:rPr>
          <w:sz w:val="24"/>
          <w:szCs w:val="24"/>
        </w:rPr>
        <w:t>,</w:t>
      </w:r>
      <w:r w:rsidRPr="00C146AC">
        <w:rPr>
          <w:sz w:val="24"/>
          <w:szCs w:val="24"/>
        </w:rPr>
        <w:t xml:space="preserve"> a continuación, presentamos los resultados del periodo </w:t>
      </w:r>
      <w:r w:rsidR="002B4EA9">
        <w:rPr>
          <w:sz w:val="24"/>
          <w:szCs w:val="24"/>
        </w:rPr>
        <w:t>T-</w:t>
      </w:r>
      <w:r w:rsidR="001A2468">
        <w:rPr>
          <w:sz w:val="24"/>
          <w:szCs w:val="24"/>
        </w:rPr>
        <w:t>4</w:t>
      </w:r>
      <w:r w:rsidR="002B4EA9">
        <w:rPr>
          <w:sz w:val="24"/>
          <w:szCs w:val="24"/>
        </w:rPr>
        <w:t xml:space="preserve"> (</w:t>
      </w:r>
      <w:r w:rsidR="001A2468">
        <w:rPr>
          <w:sz w:val="24"/>
          <w:szCs w:val="24"/>
        </w:rPr>
        <w:t>octubre-diciembre</w:t>
      </w:r>
      <w:r w:rsidR="002B4EA9">
        <w:rPr>
          <w:sz w:val="24"/>
          <w:szCs w:val="24"/>
        </w:rPr>
        <w:t>)</w:t>
      </w:r>
      <w:r w:rsidRPr="00C146AC">
        <w:rPr>
          <w:sz w:val="24"/>
          <w:szCs w:val="24"/>
        </w:rPr>
        <w:t xml:space="preserve"> 2024.</w:t>
      </w:r>
    </w:p>
    <w:p w:rsidR="000563E4" w:rsidRDefault="000563E4" w:rsidP="00C146AC">
      <w:pPr>
        <w:spacing w:line="360" w:lineRule="auto"/>
        <w:rPr>
          <w:sz w:val="24"/>
          <w:szCs w:val="24"/>
        </w:rPr>
      </w:pPr>
    </w:p>
    <w:p w:rsidR="00A21105" w:rsidRDefault="00A21105" w:rsidP="00C146AC">
      <w:pPr>
        <w:spacing w:line="360" w:lineRule="auto"/>
        <w:rPr>
          <w:sz w:val="24"/>
          <w:szCs w:val="24"/>
        </w:rPr>
      </w:pPr>
    </w:p>
    <w:p w:rsidR="00A21105" w:rsidRDefault="00A21105" w:rsidP="00C146AC">
      <w:pPr>
        <w:spacing w:line="360" w:lineRule="auto"/>
        <w:rPr>
          <w:sz w:val="24"/>
          <w:szCs w:val="24"/>
        </w:rPr>
      </w:pP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559"/>
      </w:tblGrid>
      <w:tr w:rsidR="001A2468" w:rsidRPr="001A2468" w:rsidTr="001A2468">
        <w:trPr>
          <w:trHeight w:val="30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1A2468">
              <w:rPr>
                <w:b/>
                <w:bCs/>
                <w:color w:val="000000"/>
                <w:lang w:val="es-DO" w:eastAsia="es-DO"/>
              </w:rPr>
              <w:t xml:space="preserve">Procesos adjudicados a MIPYMES </w:t>
            </w:r>
          </w:p>
        </w:tc>
      </w:tr>
      <w:tr w:rsidR="001A2468" w:rsidRPr="001A2468" w:rsidTr="001A2468">
        <w:trPr>
          <w:trHeight w:val="285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s-DO" w:eastAsia="es-DO"/>
              </w:rPr>
            </w:pPr>
            <w:r w:rsidRPr="001A2468">
              <w:rPr>
                <w:b/>
                <w:bCs/>
                <w:color w:val="000000"/>
                <w:lang w:val="es-DO" w:eastAsia="es-DO"/>
              </w:rPr>
              <w:t>Periodo T-4 (octubre-diciembre) 2024</w:t>
            </w:r>
          </w:p>
        </w:tc>
      </w:tr>
      <w:tr w:rsidR="001A2468" w:rsidRPr="001A2468" w:rsidTr="00D509E1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00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jc w:val="center"/>
              <w:rPr>
                <w:b/>
                <w:bCs/>
                <w:color w:val="F1F1F1"/>
                <w:lang w:val="es-DO" w:eastAsia="es-DO"/>
              </w:rPr>
            </w:pPr>
            <w:r w:rsidRPr="001A2468">
              <w:rPr>
                <w:b/>
                <w:bCs/>
                <w:color w:val="F1F1F1"/>
                <w:lang w:val="es-DO" w:eastAsia="es-DO"/>
              </w:rPr>
              <w:t>Modalidad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00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jc w:val="center"/>
              <w:rPr>
                <w:b/>
                <w:bCs/>
                <w:color w:val="F1F1F1"/>
                <w:lang w:val="es-DO" w:eastAsia="es-DO"/>
              </w:rPr>
            </w:pPr>
            <w:r w:rsidRPr="001A2468">
              <w:rPr>
                <w:b/>
                <w:bCs/>
                <w:color w:val="F1F1F1"/>
                <w:lang w:val="es-DO" w:eastAsia="es-DO"/>
              </w:rPr>
              <w:t>RD$</w:t>
            </w:r>
          </w:p>
        </w:tc>
      </w:tr>
      <w:tr w:rsidR="001A2468" w:rsidRPr="001A2468" w:rsidTr="00D509E1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1A2468">
              <w:rPr>
                <w:color w:val="000000"/>
                <w:lang w:val="es-DO" w:eastAsia="es-DO"/>
              </w:rPr>
              <w:t>Procesos MIPYMES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>$</w:t>
            </w:r>
            <w:r w:rsidRPr="001A2468">
              <w:rPr>
                <w:color w:val="000000"/>
                <w:lang w:val="es-DO" w:eastAsia="es-DO"/>
              </w:rPr>
              <w:t xml:space="preserve">4,037,658.30 </w:t>
            </w:r>
          </w:p>
        </w:tc>
      </w:tr>
      <w:tr w:rsidR="001A2468" w:rsidRPr="001A2468" w:rsidTr="00D509E1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1A2468">
              <w:rPr>
                <w:color w:val="000000"/>
                <w:lang w:val="es-DO" w:eastAsia="es-DO"/>
              </w:rPr>
              <w:t>Procesos MIPYMES MUJER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>$</w:t>
            </w:r>
            <w:r w:rsidRPr="001A2468">
              <w:rPr>
                <w:color w:val="000000"/>
                <w:lang w:val="es-DO" w:eastAsia="es-DO"/>
              </w:rPr>
              <w:t xml:space="preserve">2,154,564.15 </w:t>
            </w:r>
          </w:p>
        </w:tc>
      </w:tr>
      <w:tr w:rsidR="001A2468" w:rsidRPr="001A2468" w:rsidTr="00D509E1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rPr>
                <w:color w:val="000000"/>
                <w:lang w:val="es-DO" w:eastAsia="es-DO"/>
              </w:rPr>
            </w:pPr>
            <w:r w:rsidRPr="001A2468">
              <w:rPr>
                <w:color w:val="000000"/>
                <w:lang w:val="es-DO" w:eastAsia="es-DO"/>
              </w:rPr>
              <w:t xml:space="preserve">Procesos total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468" w:rsidRPr="001A2468" w:rsidRDefault="00D509E1" w:rsidP="001A2468">
            <w:pPr>
              <w:widowControl/>
              <w:autoSpaceDE/>
              <w:autoSpaceDN/>
              <w:jc w:val="right"/>
              <w:rPr>
                <w:color w:val="000000"/>
                <w:lang w:val="es-DO" w:eastAsia="es-DO"/>
              </w:rPr>
            </w:pPr>
            <w:r>
              <w:rPr>
                <w:color w:val="000000"/>
                <w:lang w:val="es-DO" w:eastAsia="es-DO"/>
              </w:rPr>
              <w:t>$</w:t>
            </w:r>
            <w:r w:rsidR="001A2468" w:rsidRPr="001A2468">
              <w:rPr>
                <w:color w:val="000000"/>
                <w:lang w:val="es-DO" w:eastAsia="es-DO"/>
              </w:rPr>
              <w:t xml:space="preserve">12,416,005.78 </w:t>
            </w:r>
          </w:p>
        </w:tc>
      </w:tr>
      <w:tr w:rsidR="001A2468" w:rsidRPr="001A2468" w:rsidTr="00D509E1">
        <w:trPr>
          <w:trHeight w:val="30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1A2468">
              <w:rPr>
                <w:b/>
                <w:bCs/>
                <w:color w:val="000000"/>
                <w:lang w:val="es-DO" w:eastAsia="es-DO"/>
              </w:rPr>
              <w:t>% procesos MIPYMES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 w:rsidRPr="001A2468">
              <w:rPr>
                <w:b/>
                <w:bCs/>
                <w:color w:val="000000"/>
                <w:lang w:val="es-DO" w:eastAsia="es-DO"/>
              </w:rPr>
              <w:t>33%</w:t>
            </w:r>
          </w:p>
        </w:tc>
      </w:tr>
      <w:tr w:rsidR="001A2468" w:rsidRPr="001A2468" w:rsidTr="00D509E1">
        <w:trPr>
          <w:trHeight w:val="450"/>
          <w:jc w:val="center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rPr>
                <w:b/>
                <w:bCs/>
                <w:color w:val="000000"/>
                <w:lang w:val="es-DO" w:eastAsia="es-DO"/>
              </w:rPr>
            </w:pPr>
            <w:r w:rsidRPr="001A2468">
              <w:rPr>
                <w:b/>
                <w:bCs/>
                <w:color w:val="000000"/>
                <w:lang w:val="es-DO" w:eastAsia="es-DO"/>
              </w:rPr>
              <w:t>% procesos MIPYMES MUJER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es-DO" w:eastAsia="es-DO"/>
              </w:rPr>
            </w:pPr>
            <w:r w:rsidRPr="001A2468">
              <w:rPr>
                <w:b/>
                <w:bCs/>
                <w:color w:val="000000"/>
                <w:lang w:val="es-DO" w:eastAsia="es-DO"/>
              </w:rPr>
              <w:t>17%</w:t>
            </w:r>
          </w:p>
        </w:tc>
      </w:tr>
      <w:tr w:rsidR="001A2468" w:rsidRPr="001A2468" w:rsidTr="001A2468">
        <w:trPr>
          <w:trHeight w:val="465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A2468" w:rsidRPr="001A2468" w:rsidRDefault="001A2468" w:rsidP="001A246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1A2468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1A2468">
              <w:rPr>
                <w:color w:val="000000"/>
                <w:sz w:val="18"/>
                <w:szCs w:val="18"/>
                <w:lang w:val="es-DO" w:eastAsia="es-DO"/>
              </w:rPr>
              <w:t>: Departamento de Compras y Contrataciones</w:t>
            </w:r>
          </w:p>
        </w:tc>
      </w:tr>
      <w:tr w:rsidR="00072B30" w:rsidRPr="001A2468" w:rsidTr="001A2468">
        <w:trPr>
          <w:trHeight w:val="465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95741E" w:rsidRDefault="0095741E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95741E" w:rsidRDefault="0095741E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95741E" w:rsidRDefault="0095741E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95741E" w:rsidRDefault="0095741E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  <w:p w:rsidR="00072B30" w:rsidRPr="001A2468" w:rsidRDefault="00072B30" w:rsidP="001A246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</w:tc>
      </w:tr>
    </w:tbl>
    <w:p w:rsidR="00DC2517" w:rsidRDefault="00DC2517" w:rsidP="0057305E">
      <w:pPr>
        <w:pStyle w:val="Ttulo1"/>
        <w:numPr>
          <w:ilvl w:val="0"/>
          <w:numId w:val="4"/>
        </w:numPr>
      </w:pPr>
      <w:bookmarkStart w:id="17" w:name="_Toc150441046"/>
      <w:bookmarkStart w:id="18" w:name="_Toc190078606"/>
      <w:r w:rsidRPr="00BD75F8">
        <w:t>ESTATUS ACTIVIDADES DEL TRIMESTRE</w:t>
      </w:r>
      <w:bookmarkEnd w:id="17"/>
      <w:r w:rsidR="00507386">
        <w:t>.</w:t>
      </w:r>
      <w:bookmarkEnd w:id="18"/>
    </w:p>
    <w:p w:rsidR="00FF708B" w:rsidRDefault="00FF708B" w:rsidP="00FF708B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F57010" w:rsidRDefault="00FF708B" w:rsidP="00FF708B">
      <w:pPr>
        <w:spacing w:line="360" w:lineRule="auto"/>
        <w:jc w:val="both"/>
        <w:rPr>
          <w:sz w:val="24"/>
          <w:szCs w:val="24"/>
        </w:rPr>
      </w:pPr>
      <w:r w:rsidRPr="00FF708B">
        <w:rPr>
          <w:color w:val="000000" w:themeColor="text1"/>
          <w:sz w:val="24"/>
          <w:szCs w:val="24"/>
        </w:rPr>
        <w:t xml:space="preserve">En sentido general, </w:t>
      </w:r>
      <w:r w:rsidR="005611B2">
        <w:rPr>
          <w:color w:val="000000" w:themeColor="text1"/>
          <w:sz w:val="24"/>
          <w:szCs w:val="24"/>
        </w:rPr>
        <w:t>se evaluaron</w:t>
      </w:r>
      <w:r w:rsidRPr="00FF708B">
        <w:rPr>
          <w:color w:val="000000" w:themeColor="text1"/>
          <w:sz w:val="24"/>
          <w:szCs w:val="24"/>
        </w:rPr>
        <w:t xml:space="preserve"> un total de</w:t>
      </w:r>
      <w:r w:rsidR="00F44A70">
        <w:rPr>
          <w:color w:val="000000" w:themeColor="text1"/>
          <w:sz w:val="24"/>
          <w:szCs w:val="24"/>
        </w:rPr>
        <w:t xml:space="preserve"> </w:t>
      </w:r>
      <w:r w:rsidR="00306043">
        <w:rPr>
          <w:color w:val="000000" w:themeColor="text1"/>
          <w:sz w:val="24"/>
          <w:szCs w:val="24"/>
        </w:rPr>
        <w:t>3</w:t>
      </w:r>
      <w:r w:rsidR="00C25D61">
        <w:rPr>
          <w:color w:val="000000" w:themeColor="text1"/>
          <w:sz w:val="24"/>
          <w:szCs w:val="24"/>
        </w:rPr>
        <w:t>46</w:t>
      </w:r>
      <w:r w:rsidRPr="00FF708B">
        <w:rPr>
          <w:color w:val="000000" w:themeColor="text1"/>
          <w:sz w:val="24"/>
          <w:szCs w:val="24"/>
        </w:rPr>
        <w:t xml:space="preserve"> actividades en el POA </w:t>
      </w:r>
      <w:r w:rsidR="00AE183B">
        <w:rPr>
          <w:color w:val="000000" w:themeColor="text1"/>
          <w:sz w:val="24"/>
          <w:szCs w:val="24"/>
        </w:rPr>
        <w:t xml:space="preserve">2024 </w:t>
      </w:r>
      <w:r w:rsidRPr="00FF708B">
        <w:rPr>
          <w:color w:val="000000" w:themeColor="text1"/>
          <w:sz w:val="24"/>
          <w:szCs w:val="24"/>
        </w:rPr>
        <w:t xml:space="preserve">para el </w:t>
      </w:r>
      <w:r w:rsidR="00C25D61">
        <w:rPr>
          <w:color w:val="000000" w:themeColor="text1"/>
          <w:sz w:val="24"/>
          <w:szCs w:val="24"/>
        </w:rPr>
        <w:t>cuarto</w:t>
      </w:r>
      <w:r w:rsidR="00F44A70">
        <w:rPr>
          <w:color w:val="000000" w:themeColor="text1"/>
          <w:sz w:val="24"/>
          <w:szCs w:val="24"/>
        </w:rPr>
        <w:t xml:space="preserve"> trimestre</w:t>
      </w:r>
      <w:r w:rsidRPr="00FF708B">
        <w:rPr>
          <w:color w:val="000000" w:themeColor="text1"/>
          <w:sz w:val="24"/>
          <w:szCs w:val="24"/>
        </w:rPr>
        <w:t>, de estas, e</w:t>
      </w:r>
      <w:r w:rsidR="00507386">
        <w:rPr>
          <w:color w:val="000000" w:themeColor="text1"/>
          <w:sz w:val="24"/>
          <w:szCs w:val="24"/>
        </w:rPr>
        <w:t xml:space="preserve">l </w:t>
      </w:r>
      <w:r w:rsidR="00A3508A">
        <w:rPr>
          <w:color w:val="000000" w:themeColor="text1"/>
          <w:sz w:val="24"/>
          <w:szCs w:val="24"/>
        </w:rPr>
        <w:t>9</w:t>
      </w:r>
      <w:r w:rsidR="00C25D61">
        <w:rPr>
          <w:color w:val="000000" w:themeColor="text1"/>
          <w:sz w:val="24"/>
          <w:szCs w:val="24"/>
        </w:rPr>
        <w:t>6</w:t>
      </w:r>
      <w:r w:rsidR="00507386">
        <w:rPr>
          <w:color w:val="000000" w:themeColor="text1"/>
          <w:sz w:val="24"/>
          <w:szCs w:val="24"/>
        </w:rPr>
        <w:t>% (</w:t>
      </w:r>
      <w:r w:rsidR="00A3508A">
        <w:rPr>
          <w:color w:val="000000" w:themeColor="text1"/>
          <w:sz w:val="24"/>
          <w:szCs w:val="24"/>
        </w:rPr>
        <w:t>3</w:t>
      </w:r>
      <w:r w:rsidR="00C25D61">
        <w:rPr>
          <w:color w:val="000000" w:themeColor="text1"/>
          <w:sz w:val="24"/>
          <w:szCs w:val="24"/>
        </w:rPr>
        <w:t>32</w:t>
      </w:r>
      <w:r w:rsidR="00507386">
        <w:rPr>
          <w:color w:val="000000" w:themeColor="text1"/>
          <w:sz w:val="24"/>
          <w:szCs w:val="24"/>
        </w:rPr>
        <w:t xml:space="preserve"> actividades) fueron </w:t>
      </w:r>
      <w:r w:rsidR="00507386" w:rsidRPr="00FF708B">
        <w:rPr>
          <w:color w:val="000000"/>
          <w:sz w:val="24"/>
          <w:szCs w:val="24"/>
          <w:lang w:val="es-DO" w:eastAsia="es-DO"/>
        </w:rPr>
        <w:t>realizadas</w:t>
      </w:r>
      <w:r w:rsidRPr="00FF708B">
        <w:rPr>
          <w:color w:val="000000"/>
          <w:sz w:val="24"/>
          <w:szCs w:val="24"/>
          <w:lang w:val="es-DO" w:eastAsia="es-DO"/>
        </w:rPr>
        <w:t xml:space="preserve"> totalmente de manera eficiente y oportuna con relación a lo planificado, el </w:t>
      </w:r>
      <w:r w:rsidR="00C25D61">
        <w:rPr>
          <w:color w:val="000000"/>
          <w:sz w:val="24"/>
          <w:szCs w:val="24"/>
          <w:lang w:val="es-DO" w:eastAsia="es-DO"/>
        </w:rPr>
        <w:t>1</w:t>
      </w:r>
      <w:r w:rsidRPr="00FF708B">
        <w:rPr>
          <w:color w:val="000000"/>
          <w:sz w:val="24"/>
          <w:szCs w:val="24"/>
          <w:lang w:val="es-DO" w:eastAsia="es-DO"/>
        </w:rPr>
        <w:t>% (</w:t>
      </w:r>
      <w:r w:rsidR="00C25D61">
        <w:rPr>
          <w:color w:val="000000"/>
          <w:sz w:val="24"/>
          <w:szCs w:val="24"/>
          <w:lang w:val="es-DO" w:eastAsia="es-DO"/>
        </w:rPr>
        <w:t>2</w:t>
      </w:r>
      <w:r w:rsidRPr="00FF708B">
        <w:rPr>
          <w:color w:val="000000"/>
          <w:sz w:val="24"/>
          <w:szCs w:val="24"/>
          <w:lang w:val="es-DO" w:eastAsia="es-DO"/>
        </w:rPr>
        <w:t xml:space="preserve"> actividades) fueron realizadas parcialmente </w:t>
      </w:r>
      <w:r w:rsidRPr="00FF708B">
        <w:rPr>
          <w:color w:val="000000" w:themeColor="text1"/>
          <w:sz w:val="24"/>
          <w:szCs w:val="24"/>
        </w:rPr>
        <w:t>presentando considerables niveles de ejecución</w:t>
      </w:r>
      <w:r w:rsidRPr="00FF708B">
        <w:rPr>
          <w:color w:val="000000"/>
          <w:sz w:val="24"/>
          <w:szCs w:val="24"/>
          <w:lang w:val="es-DO" w:eastAsia="es-DO"/>
        </w:rPr>
        <w:t xml:space="preserve"> y </w:t>
      </w:r>
      <w:r w:rsidRPr="00FF708B">
        <w:rPr>
          <w:color w:val="000000" w:themeColor="text1"/>
          <w:sz w:val="24"/>
          <w:szCs w:val="24"/>
        </w:rPr>
        <w:t xml:space="preserve">el restante </w:t>
      </w:r>
      <w:r w:rsidR="00C25D61">
        <w:rPr>
          <w:color w:val="000000" w:themeColor="text1"/>
          <w:sz w:val="24"/>
          <w:szCs w:val="24"/>
        </w:rPr>
        <w:t>3</w:t>
      </w:r>
      <w:r w:rsidRPr="00FF708B">
        <w:rPr>
          <w:color w:val="000000" w:themeColor="text1"/>
          <w:sz w:val="24"/>
          <w:szCs w:val="24"/>
        </w:rPr>
        <w:t>% (</w:t>
      </w:r>
      <w:r w:rsidR="00C25D61">
        <w:rPr>
          <w:color w:val="000000" w:themeColor="text1"/>
          <w:sz w:val="24"/>
          <w:szCs w:val="24"/>
        </w:rPr>
        <w:t>12</w:t>
      </w:r>
      <w:r w:rsidRPr="00FF708B">
        <w:rPr>
          <w:color w:val="000000" w:themeColor="text1"/>
          <w:sz w:val="24"/>
          <w:szCs w:val="24"/>
        </w:rPr>
        <w:t xml:space="preserve"> actividades) no llegaron a completar </w:t>
      </w:r>
      <w:r w:rsidR="00AE183B">
        <w:rPr>
          <w:color w:val="000000" w:themeColor="text1"/>
          <w:sz w:val="24"/>
          <w:szCs w:val="24"/>
        </w:rPr>
        <w:t>lo programado, como se muestra en la siguiente tabla:</w:t>
      </w:r>
      <w:r w:rsidR="00054DDE" w:rsidRPr="00054DDE">
        <w:rPr>
          <w:sz w:val="24"/>
          <w:szCs w:val="24"/>
        </w:rPr>
        <w:t xml:space="preserve"> </w:t>
      </w:r>
    </w:p>
    <w:p w:rsidR="00E83D12" w:rsidRDefault="00E83D12" w:rsidP="00FF708B">
      <w:pPr>
        <w:spacing w:line="360" w:lineRule="auto"/>
        <w:jc w:val="both"/>
        <w:rPr>
          <w:sz w:val="24"/>
          <w:szCs w:val="24"/>
        </w:rPr>
      </w:pPr>
    </w:p>
    <w:tbl>
      <w:tblPr>
        <w:tblW w:w="5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920"/>
        <w:gridCol w:w="1480"/>
      </w:tblGrid>
      <w:tr w:rsidR="00E83D12" w:rsidRPr="00E83D12" w:rsidTr="00E83D12">
        <w:trPr>
          <w:trHeight w:val="315"/>
          <w:jc w:val="center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s-DO" w:eastAsia="es-DO"/>
              </w:rPr>
            </w:pPr>
            <w:r w:rsidRPr="00E83D12">
              <w:rPr>
                <w:b/>
                <w:bCs/>
                <w:sz w:val="24"/>
                <w:szCs w:val="24"/>
                <w:lang w:val="es-DO" w:eastAsia="es-DO"/>
              </w:rPr>
              <w:t>Cantidades Evaluadas</w:t>
            </w:r>
          </w:p>
        </w:tc>
      </w:tr>
      <w:tr w:rsidR="00E83D12" w:rsidRPr="00E83D12" w:rsidTr="00E83D12">
        <w:trPr>
          <w:trHeight w:val="330"/>
          <w:jc w:val="center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s-DO" w:eastAsia="es-DO"/>
              </w:rPr>
            </w:pPr>
            <w:r w:rsidRPr="00E83D12">
              <w:rPr>
                <w:b/>
                <w:bCs/>
                <w:sz w:val="24"/>
                <w:szCs w:val="24"/>
                <w:lang w:val="es-DO" w:eastAsia="es-DO"/>
              </w:rPr>
              <w:t>Periodo T-4 (octubre-diciembre) POA 2024</w:t>
            </w:r>
          </w:p>
        </w:tc>
      </w:tr>
      <w:tr w:rsidR="00E83D12" w:rsidRPr="00E83D12" w:rsidTr="00E83D12">
        <w:trPr>
          <w:trHeight w:val="120"/>
          <w:jc w:val="center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</w:tr>
      <w:tr w:rsidR="00E83D12" w:rsidRPr="00E83D12" w:rsidTr="00E83D12">
        <w:trPr>
          <w:trHeight w:val="945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CBD600"/>
            <w:vAlign w:val="center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E83D1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Cantidad de Productos Evaluados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CBD600"/>
            <w:vAlign w:val="center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E83D1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Cantidad de Indicadores evaluados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5B9BD5" w:fill="CBD600"/>
            <w:vAlign w:val="center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E83D1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Cantidad de Actividades Evaluadas</w:t>
            </w:r>
          </w:p>
        </w:tc>
      </w:tr>
      <w:tr w:rsidR="00E83D12" w:rsidRPr="00E83D12" w:rsidTr="00E83D12">
        <w:trPr>
          <w:trHeight w:val="645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E83D1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E83D1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E83D12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346</w:t>
            </w:r>
          </w:p>
        </w:tc>
      </w:tr>
      <w:tr w:rsidR="00E83D12" w:rsidRPr="00E83D12" w:rsidTr="00E83D12">
        <w:trPr>
          <w:trHeight w:val="372"/>
          <w:jc w:val="center"/>
        </w:trPr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E83D12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E83D12">
              <w:rPr>
                <w:color w:val="000000"/>
                <w:sz w:val="18"/>
                <w:szCs w:val="18"/>
                <w:lang w:val="es-DO" w:eastAsia="es-DO"/>
              </w:rPr>
              <w:t>: Dirección Planificación y Desarrollo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D12" w:rsidRPr="00E83D12" w:rsidRDefault="00E83D12" w:rsidP="00E83D12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</w:p>
        </w:tc>
      </w:tr>
    </w:tbl>
    <w:p w:rsidR="00E83D12" w:rsidRDefault="00E83D12" w:rsidP="00FF708B">
      <w:pPr>
        <w:spacing w:line="360" w:lineRule="auto"/>
        <w:jc w:val="both"/>
        <w:rPr>
          <w:sz w:val="24"/>
          <w:szCs w:val="24"/>
        </w:rPr>
      </w:pPr>
    </w:p>
    <w:tbl>
      <w:tblPr>
        <w:tblW w:w="9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549"/>
        <w:gridCol w:w="740"/>
        <w:gridCol w:w="1415"/>
      </w:tblGrid>
      <w:tr w:rsidR="00C25D61" w:rsidRPr="00C25D61" w:rsidTr="003505B0">
        <w:trPr>
          <w:trHeight w:val="315"/>
          <w:jc w:val="center"/>
        </w:trPr>
        <w:tc>
          <w:tcPr>
            <w:tcW w:w="9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RESUMEN GENERAL DE EVALUACIÓN</w:t>
            </w:r>
          </w:p>
        </w:tc>
      </w:tr>
      <w:tr w:rsidR="00C25D61" w:rsidRPr="00C25D61" w:rsidTr="003505B0">
        <w:trPr>
          <w:trHeight w:val="330"/>
          <w:jc w:val="center"/>
        </w:trPr>
        <w:tc>
          <w:tcPr>
            <w:tcW w:w="9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Periodo T-4 (octubre-diciembre) POA 2024</w:t>
            </w:r>
          </w:p>
        </w:tc>
      </w:tr>
      <w:tr w:rsidR="00C25D61" w:rsidRPr="00C25D61" w:rsidTr="003505B0">
        <w:trPr>
          <w:trHeight w:val="510"/>
          <w:jc w:val="center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BD600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ESTATUS ACTIVIDADES DEL T-4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600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600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%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BD600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  <w:tr w:rsidR="00C25D61" w:rsidRPr="00C25D61" w:rsidTr="003505B0">
        <w:trPr>
          <w:trHeight w:val="77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Realizada totalmente o adecuada, eficiente y oportuna con relación a lo planificado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332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96%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noProof/>
                <w:color w:val="000000"/>
                <w:sz w:val="24"/>
                <w:szCs w:val="24"/>
                <w:lang w:val="es-DO" w:eastAsia="es-DO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239260</wp:posOffset>
                  </wp:positionH>
                  <wp:positionV relativeFrom="paragraph">
                    <wp:posOffset>61418</wp:posOffset>
                  </wp:positionV>
                  <wp:extent cx="419194" cy="379379"/>
                  <wp:effectExtent l="0" t="0" r="0" b="1905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71" cy="38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5D61" w:rsidRPr="00C25D61" w:rsidTr="003505B0">
        <w:trPr>
          <w:trHeight w:val="705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Realizada parcialmente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1%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noProof/>
                <w:color w:val="000000"/>
                <w:sz w:val="24"/>
                <w:szCs w:val="24"/>
                <w:lang w:val="es-DO" w:eastAsia="es-DO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13186</wp:posOffset>
                  </wp:positionV>
                  <wp:extent cx="357276" cy="379379"/>
                  <wp:effectExtent l="0" t="0" r="5080" b="1905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76" cy="379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5D61" w:rsidRPr="00C25D61" w:rsidTr="003505B0">
        <w:trPr>
          <w:trHeight w:val="829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No realizada o de ejecución insuficiente con relación a lo planificado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color w:val="000000"/>
                <w:sz w:val="24"/>
                <w:szCs w:val="24"/>
                <w:lang w:val="es-DO" w:eastAsia="es-DO"/>
              </w:rPr>
              <w:t>3%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noProof/>
                <w:color w:val="000000"/>
                <w:sz w:val="24"/>
                <w:szCs w:val="24"/>
                <w:lang w:val="es-DO" w:eastAsia="es-DO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278171</wp:posOffset>
                  </wp:positionH>
                  <wp:positionV relativeFrom="paragraph">
                    <wp:posOffset>55677</wp:posOffset>
                  </wp:positionV>
                  <wp:extent cx="375176" cy="359924"/>
                  <wp:effectExtent l="0" t="0" r="6350" b="254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58" cy="367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5D61" w:rsidRPr="00C25D61" w:rsidTr="003505B0">
        <w:trPr>
          <w:trHeight w:val="480"/>
          <w:jc w:val="center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346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25D61" w:rsidRPr="00C25D61" w:rsidRDefault="00C25D61" w:rsidP="00C25D6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C25D61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</w:tbl>
    <w:p w:rsidR="003505B0" w:rsidRDefault="00E83D12" w:rsidP="003505B0">
      <w:pPr>
        <w:pStyle w:val="Ttulo1"/>
        <w:ind w:left="720" w:firstLine="0"/>
      </w:pPr>
      <w:bookmarkStart w:id="19" w:name="_Toc190078607"/>
      <w:bookmarkStart w:id="20" w:name="_Toc150441047"/>
      <w:r w:rsidRPr="00E83D12">
        <w:rPr>
          <w:color w:val="000000"/>
          <w:sz w:val="18"/>
          <w:szCs w:val="18"/>
          <w:lang w:val="es-DO" w:eastAsia="es-DO"/>
        </w:rPr>
        <w:t>Fuente: Dirección Planificación y Desarrollo</w:t>
      </w:r>
      <w:bookmarkEnd w:id="19"/>
    </w:p>
    <w:p w:rsidR="003505B0" w:rsidRDefault="003505B0" w:rsidP="003505B0">
      <w:pPr>
        <w:pStyle w:val="Ttulo1"/>
        <w:ind w:left="720" w:firstLine="0"/>
      </w:pPr>
    </w:p>
    <w:p w:rsidR="00E83D12" w:rsidRDefault="00E83D12" w:rsidP="003505B0">
      <w:pPr>
        <w:pStyle w:val="Ttulo1"/>
        <w:ind w:left="720" w:firstLine="0"/>
      </w:pPr>
    </w:p>
    <w:p w:rsidR="0095741E" w:rsidRDefault="0095741E" w:rsidP="003505B0">
      <w:pPr>
        <w:pStyle w:val="Ttulo1"/>
        <w:ind w:left="720" w:firstLine="0"/>
      </w:pPr>
    </w:p>
    <w:p w:rsidR="0095741E" w:rsidRDefault="0095741E" w:rsidP="003505B0">
      <w:pPr>
        <w:pStyle w:val="Ttulo1"/>
        <w:ind w:left="720" w:firstLine="0"/>
      </w:pPr>
    </w:p>
    <w:p w:rsidR="0095741E" w:rsidRDefault="0095741E" w:rsidP="003505B0">
      <w:pPr>
        <w:pStyle w:val="Ttulo1"/>
        <w:ind w:left="720" w:firstLine="0"/>
      </w:pPr>
    </w:p>
    <w:p w:rsidR="0095741E" w:rsidRDefault="0095741E" w:rsidP="003505B0">
      <w:pPr>
        <w:pStyle w:val="Ttulo1"/>
        <w:ind w:left="720" w:firstLine="0"/>
      </w:pPr>
    </w:p>
    <w:p w:rsidR="0095741E" w:rsidRDefault="0095741E" w:rsidP="003505B0">
      <w:pPr>
        <w:pStyle w:val="Ttulo1"/>
        <w:ind w:left="720" w:firstLine="0"/>
      </w:pPr>
    </w:p>
    <w:p w:rsidR="00DA1F12" w:rsidRDefault="00DC2517" w:rsidP="007F6789">
      <w:pPr>
        <w:pStyle w:val="Ttulo1"/>
        <w:numPr>
          <w:ilvl w:val="0"/>
          <w:numId w:val="4"/>
        </w:numPr>
      </w:pPr>
      <w:bookmarkStart w:id="21" w:name="_Toc190078608"/>
      <w:r w:rsidRPr="009E05B1">
        <w:t xml:space="preserve">RESULTADOS </w:t>
      </w:r>
      <w:r w:rsidR="000F4438">
        <w:t>GENERALESDE TRIMESTRE.</w:t>
      </w:r>
      <w:bookmarkEnd w:id="21"/>
      <w:r w:rsidR="00A61B74" w:rsidRPr="00A61B74">
        <w:t xml:space="preserve"> </w:t>
      </w:r>
      <w:bookmarkEnd w:id="20"/>
    </w:p>
    <w:p w:rsidR="0086641C" w:rsidRDefault="0086641C" w:rsidP="0086641C">
      <w:pPr>
        <w:pStyle w:val="Ttulo1"/>
        <w:ind w:left="720" w:firstLine="0"/>
      </w:pPr>
    </w:p>
    <w:p w:rsidR="002A6697" w:rsidRDefault="00493863" w:rsidP="00493863">
      <w:pPr>
        <w:jc w:val="center"/>
        <w:rPr>
          <w:sz w:val="18"/>
          <w:szCs w:val="18"/>
        </w:rPr>
      </w:pPr>
      <w:r>
        <w:rPr>
          <w:noProof/>
          <w:lang w:val="es-DO" w:eastAsia="es-DO"/>
        </w:rPr>
        <w:drawing>
          <wp:inline distT="0" distB="0" distL="0" distR="0" wp14:anchorId="32109F17" wp14:editId="42B3F0C6">
            <wp:extent cx="4884483" cy="7067550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97363" cy="708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41E" w:rsidRDefault="0095741E" w:rsidP="00493863">
      <w:pPr>
        <w:jc w:val="center"/>
        <w:rPr>
          <w:sz w:val="18"/>
          <w:szCs w:val="18"/>
        </w:rPr>
      </w:pPr>
    </w:p>
    <w:p w:rsidR="0095741E" w:rsidRDefault="0095741E" w:rsidP="00493863">
      <w:pPr>
        <w:jc w:val="center"/>
        <w:rPr>
          <w:sz w:val="18"/>
          <w:szCs w:val="18"/>
        </w:rPr>
      </w:pPr>
    </w:p>
    <w:p w:rsidR="0095741E" w:rsidRDefault="0095741E" w:rsidP="00493863">
      <w:pPr>
        <w:jc w:val="center"/>
        <w:rPr>
          <w:sz w:val="18"/>
          <w:szCs w:val="18"/>
        </w:rPr>
      </w:pPr>
    </w:p>
    <w:p w:rsidR="003B0207" w:rsidRDefault="003B0207" w:rsidP="00DC2517">
      <w:pPr>
        <w:rPr>
          <w:sz w:val="18"/>
          <w:szCs w:val="18"/>
        </w:rPr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4113"/>
        <w:gridCol w:w="850"/>
        <w:gridCol w:w="851"/>
        <w:gridCol w:w="709"/>
        <w:gridCol w:w="850"/>
        <w:gridCol w:w="1276"/>
      </w:tblGrid>
      <w:tr w:rsidR="00AD55CF" w:rsidRPr="00AD55CF" w:rsidTr="00B54607">
        <w:trPr>
          <w:trHeight w:val="315"/>
          <w:jc w:val="center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RESULTADOS EVALUACIÓN POR ÁREA </w:t>
            </w:r>
          </w:p>
        </w:tc>
      </w:tr>
      <w:tr w:rsidR="00AD55CF" w:rsidRPr="00AD55CF" w:rsidTr="00B54607">
        <w:trPr>
          <w:trHeight w:val="315"/>
          <w:jc w:val="center"/>
        </w:trPr>
        <w:tc>
          <w:tcPr>
            <w:tcW w:w="93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Periodo: enero-diciembre 2024</w:t>
            </w:r>
          </w:p>
        </w:tc>
      </w:tr>
      <w:tr w:rsidR="00EE4D60" w:rsidRPr="00AD55CF" w:rsidTr="00B54607">
        <w:trPr>
          <w:trHeight w:val="420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7E8432"/>
            <w:noWrap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Núm.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7E8432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Área Funcional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7E8432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T-1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7E8432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T-2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7E8432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T-3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7E8432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T-4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9BD5" w:fill="7E8432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FFFFFF"/>
                <w:sz w:val="24"/>
                <w:szCs w:val="24"/>
                <w:lang w:val="es-DO" w:eastAsia="es-DO"/>
              </w:rPr>
              <w:t>Promedio</w:t>
            </w:r>
          </w:p>
        </w:tc>
      </w:tr>
      <w:tr w:rsidR="00EE4D60" w:rsidRPr="00AD55CF" w:rsidTr="00B54607">
        <w:trPr>
          <w:trHeight w:val="452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Secretaría General.</w:t>
            </w: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</w:tr>
      <w:tr w:rsidR="00EE4D60" w:rsidRPr="00AD55CF" w:rsidTr="00B54607">
        <w:trPr>
          <w:trHeight w:val="64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Planificación y Desarrollo.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</w:tr>
      <w:tr w:rsidR="00EE4D60" w:rsidRPr="00AD55CF" w:rsidTr="00B54607">
        <w:trPr>
          <w:trHeight w:val="64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Oficina de Acceso a la Información.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</w:tr>
      <w:tr w:rsidR="00EE4D60" w:rsidRPr="00AD55CF" w:rsidTr="00B54607">
        <w:trPr>
          <w:trHeight w:val="64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División de Igualdad de Género.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98%</w:t>
            </w:r>
          </w:p>
        </w:tc>
      </w:tr>
      <w:tr w:rsidR="00EE4D60" w:rsidRPr="00AD55CF" w:rsidTr="00B54607">
        <w:trPr>
          <w:trHeight w:val="44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Auditoria Interna.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</w:tr>
      <w:tr w:rsidR="00EE4D60" w:rsidRPr="00AD55CF" w:rsidTr="00B54607">
        <w:trPr>
          <w:trHeight w:val="40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Dirección Jurídica 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</w:tr>
      <w:tr w:rsidR="00EE4D60" w:rsidRPr="00AD55CF" w:rsidTr="00B54607">
        <w:trPr>
          <w:trHeight w:val="64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Departamento de Relaciones Internacionales y Cooperación.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98%</w:t>
            </w:r>
          </w:p>
        </w:tc>
      </w:tr>
      <w:tr w:rsidR="00EE4D60" w:rsidRPr="00AD55CF" w:rsidTr="00B54607">
        <w:trPr>
          <w:trHeight w:val="479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de Comunicaciones.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88%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84%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83%</w:t>
            </w:r>
          </w:p>
        </w:tc>
      </w:tr>
      <w:tr w:rsidR="00EE4D60" w:rsidRPr="00AD55CF" w:rsidTr="00B54607">
        <w:trPr>
          <w:trHeight w:val="41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Departamento de Protocolo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89%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93%</w:t>
            </w:r>
          </w:p>
        </w:tc>
      </w:tr>
      <w:tr w:rsidR="00EE4D60" w:rsidRPr="00AD55CF" w:rsidTr="00B54607">
        <w:trPr>
          <w:trHeight w:val="64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Tecnología de la Información.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95%</w:t>
            </w:r>
          </w:p>
        </w:tc>
      </w:tr>
      <w:tr w:rsidR="00EE4D60" w:rsidRPr="00AD55CF" w:rsidTr="00B54607">
        <w:trPr>
          <w:trHeight w:val="64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11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Dirección Gestión Talento Humano.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98%</w:t>
            </w:r>
          </w:p>
        </w:tc>
      </w:tr>
      <w:tr w:rsidR="00EE4D60" w:rsidRPr="00AD55CF" w:rsidTr="00B54607">
        <w:trPr>
          <w:trHeight w:val="483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12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Administrativa.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</w:tr>
      <w:tr w:rsidR="00EE4D60" w:rsidRPr="00AD55CF" w:rsidTr="00B54607">
        <w:trPr>
          <w:trHeight w:val="420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13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Financiera.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98%</w:t>
            </w:r>
          </w:p>
        </w:tc>
      </w:tr>
      <w:tr w:rsidR="00EE4D60" w:rsidRPr="00AD55CF" w:rsidTr="00B54607">
        <w:trPr>
          <w:trHeight w:val="645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14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Rectificación de Actas del Estado Civil.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</w:tr>
      <w:tr w:rsidR="00EE4D60" w:rsidRPr="00AD55CF" w:rsidTr="00B54607">
        <w:trPr>
          <w:trHeight w:val="747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15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Centro de Investigación en Justicia Electoral y Democracia CICJED.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94%</w:t>
            </w:r>
          </w:p>
        </w:tc>
      </w:tr>
      <w:tr w:rsidR="00EE4D60" w:rsidRPr="00AD55CF" w:rsidTr="002360F6">
        <w:trPr>
          <w:trHeight w:val="428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16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Contenciosa Electoral.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91%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</w:tr>
      <w:tr w:rsidR="00EE4D60" w:rsidRPr="00AD55CF" w:rsidTr="002360F6">
        <w:trPr>
          <w:trHeight w:val="39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17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Dirección de Inspección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</w:tr>
      <w:tr w:rsidR="00EE4D60" w:rsidRPr="00AD55CF" w:rsidTr="002360F6">
        <w:trPr>
          <w:trHeight w:val="614"/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18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 xml:space="preserve">Departamento Juntas y Partidos Políticos.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100%</w:t>
            </w:r>
          </w:p>
        </w:tc>
      </w:tr>
      <w:tr w:rsidR="00EE4D60" w:rsidRPr="00AD55CF" w:rsidTr="00B54607">
        <w:trPr>
          <w:trHeight w:val="525"/>
          <w:jc w:val="center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Promedio Institucional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>97%</w:t>
            </w:r>
          </w:p>
        </w:tc>
      </w:tr>
      <w:tr w:rsidR="00EE4D60" w:rsidRPr="00AD55CF" w:rsidTr="00B54607">
        <w:trPr>
          <w:trHeight w:val="54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  <w:r w:rsidRPr="00AD55CF"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  <w:t>Fuente</w:t>
            </w:r>
            <w:r w:rsidRPr="00AD55CF">
              <w:rPr>
                <w:color w:val="000000"/>
                <w:sz w:val="18"/>
                <w:szCs w:val="18"/>
                <w:lang w:val="es-DO" w:eastAsia="es-DO"/>
              </w:rPr>
              <w:t>: Dirección Planificación y Desarrollo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5CF" w:rsidRPr="00AD55CF" w:rsidRDefault="00AD55CF" w:rsidP="00AD55C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</w:tr>
      <w:tr w:rsidR="0095741E" w:rsidRPr="00AD55CF" w:rsidTr="00B54607">
        <w:trPr>
          <w:trHeight w:val="540"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41E" w:rsidRPr="00AD55CF" w:rsidRDefault="0095741E" w:rsidP="00AD55C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val="es-DO" w:eastAsia="es-D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741E" w:rsidRPr="00AD55CF" w:rsidRDefault="0095741E" w:rsidP="00AD55C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es-DO" w:eastAsia="es-DO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41E" w:rsidRPr="00AD55CF" w:rsidRDefault="0095741E" w:rsidP="00AD55C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41E" w:rsidRPr="00AD55CF" w:rsidRDefault="0095741E" w:rsidP="00AD55C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41E" w:rsidRPr="00AD55CF" w:rsidRDefault="0095741E" w:rsidP="00AD55C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741E" w:rsidRPr="00AD55CF" w:rsidRDefault="0095741E" w:rsidP="00AD55CF">
            <w:pPr>
              <w:widowControl/>
              <w:autoSpaceDE/>
              <w:autoSpaceDN/>
              <w:rPr>
                <w:sz w:val="20"/>
                <w:szCs w:val="20"/>
                <w:lang w:val="es-DO" w:eastAsia="es-DO"/>
              </w:rPr>
            </w:pPr>
          </w:p>
        </w:tc>
      </w:tr>
    </w:tbl>
    <w:p w:rsidR="00DC2517" w:rsidRDefault="00DC2517" w:rsidP="0057305E">
      <w:pPr>
        <w:pStyle w:val="Ttulo1"/>
        <w:numPr>
          <w:ilvl w:val="0"/>
          <w:numId w:val="4"/>
        </w:numPr>
      </w:pPr>
      <w:bookmarkStart w:id="22" w:name="_Toc150441048"/>
      <w:bookmarkStart w:id="23" w:name="_Toc190078609"/>
      <w:r w:rsidRPr="00BD75F8">
        <w:t>PROMEDIO INSTITUCIONAL EVALUACIÓN PO</w:t>
      </w:r>
      <w:r w:rsidR="00D94476">
        <w:t xml:space="preserve">A </w:t>
      </w:r>
      <w:r w:rsidR="00A70574">
        <w:t>2024</w:t>
      </w:r>
      <w:bookmarkEnd w:id="22"/>
      <w:r w:rsidR="003B0207">
        <w:t>.</w:t>
      </w:r>
      <w:bookmarkEnd w:id="23"/>
      <w:r w:rsidRPr="00BD75F8">
        <w:t xml:space="preserve"> </w:t>
      </w:r>
    </w:p>
    <w:p w:rsidR="00AC0B09" w:rsidRDefault="00AC0B09" w:rsidP="00AC0B09">
      <w:pPr>
        <w:pStyle w:val="Ttulo1"/>
      </w:pPr>
    </w:p>
    <w:p w:rsidR="003B0207" w:rsidRPr="003B0207" w:rsidRDefault="005D5904" w:rsidP="005D5904">
      <w:pPr>
        <w:pStyle w:val="Ttulo1"/>
        <w:rPr>
          <w:color w:val="000000" w:themeColor="text1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</w:t>
      </w:r>
      <w:bookmarkStart w:id="24" w:name="_Toc190078610"/>
      <w:r w:rsidR="003B0207" w:rsidRPr="003B0207">
        <w:rPr>
          <w:color w:val="000000" w:themeColor="text1"/>
        </w:rPr>
        <w:t xml:space="preserve">Promedio </w:t>
      </w:r>
      <w:r w:rsidR="00216351">
        <w:rPr>
          <w:color w:val="000000" w:themeColor="text1"/>
        </w:rPr>
        <w:t>I</w:t>
      </w:r>
      <w:r w:rsidR="003B0207" w:rsidRPr="003B0207">
        <w:rPr>
          <w:color w:val="000000" w:themeColor="text1"/>
        </w:rPr>
        <w:t>nstitucional</w:t>
      </w:r>
      <w:bookmarkEnd w:id="24"/>
      <w:r w:rsidR="003B0207" w:rsidRPr="003B0207">
        <w:rPr>
          <w:color w:val="000000" w:themeColor="text1"/>
        </w:rPr>
        <w:t xml:space="preserve"> </w:t>
      </w:r>
    </w:p>
    <w:p w:rsidR="003B0207" w:rsidRDefault="003B0207" w:rsidP="005D5904">
      <w:pPr>
        <w:pStyle w:val="Ttulo1"/>
        <w:ind w:left="720" w:firstLine="0"/>
        <w:jc w:val="center"/>
      </w:pPr>
      <w:bookmarkStart w:id="25" w:name="_Toc190078611"/>
      <w:r w:rsidRPr="003B0207">
        <w:rPr>
          <w:color w:val="000000" w:themeColor="text1"/>
        </w:rPr>
        <w:t>Período</w:t>
      </w:r>
      <w:r w:rsidR="00493863">
        <w:rPr>
          <w:color w:val="000000" w:themeColor="text1"/>
        </w:rPr>
        <w:t xml:space="preserve"> T-4</w:t>
      </w:r>
      <w:r w:rsidRPr="003B0207">
        <w:rPr>
          <w:color w:val="000000" w:themeColor="text1"/>
        </w:rPr>
        <w:t xml:space="preserve"> (</w:t>
      </w:r>
      <w:r w:rsidR="00493863">
        <w:rPr>
          <w:color w:val="000000" w:themeColor="text1"/>
        </w:rPr>
        <w:t>octubre-diciembre</w:t>
      </w:r>
      <w:r w:rsidRPr="003B0207">
        <w:rPr>
          <w:color w:val="000000" w:themeColor="text1"/>
        </w:rPr>
        <w:t>) 2024</w:t>
      </w:r>
      <w:r w:rsidRPr="003B0207">
        <w:rPr>
          <w:b w:val="0"/>
          <w:color w:val="000000" w:themeColor="text1"/>
        </w:rPr>
        <w:t>.</w:t>
      </w:r>
      <w:bookmarkEnd w:id="25"/>
      <w:r w:rsidR="005D5904">
        <w:t xml:space="preserve"> </w:t>
      </w:r>
    </w:p>
    <w:p w:rsidR="00384641" w:rsidRPr="00655399" w:rsidRDefault="00384641" w:rsidP="003B0207">
      <w:pPr>
        <w:pStyle w:val="Ttulo1"/>
        <w:jc w:val="center"/>
        <w:rPr>
          <w:b w:val="0"/>
          <w:color w:val="000000" w:themeColor="text1"/>
          <w:sz w:val="20"/>
          <w:szCs w:val="20"/>
        </w:rPr>
      </w:pPr>
    </w:p>
    <w:p w:rsidR="00BE0391" w:rsidRDefault="003B0207" w:rsidP="005D5904">
      <w:bookmarkStart w:id="26" w:name="_Toc150441051"/>
      <w:r>
        <w:t xml:space="preserve">               </w:t>
      </w:r>
      <w:r>
        <w:tab/>
      </w:r>
      <w:r>
        <w:tab/>
      </w:r>
      <w:r>
        <w:tab/>
      </w:r>
      <w:r>
        <w:tab/>
      </w:r>
      <w:bookmarkStart w:id="27" w:name="_Toc189816784"/>
      <w:bookmarkStart w:id="28" w:name="_Toc189822802"/>
      <w:bookmarkStart w:id="29" w:name="_Toc189824558"/>
      <w:bookmarkStart w:id="30" w:name="_Toc189824681"/>
      <w:r w:rsidR="005D5904">
        <w:rPr>
          <w:noProof/>
          <w:lang w:val="es-DO" w:eastAsia="es-DO"/>
        </w:rPr>
        <w:drawing>
          <wp:inline distT="0" distB="0" distL="0" distR="0" wp14:anchorId="290C0906" wp14:editId="4DC3022C">
            <wp:extent cx="1944106" cy="3001603"/>
            <wp:effectExtent l="0" t="0" r="0" b="889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65170" cy="30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7"/>
      <w:bookmarkEnd w:id="28"/>
      <w:bookmarkEnd w:id="29"/>
      <w:bookmarkEnd w:id="30"/>
    </w:p>
    <w:p w:rsidR="005D5904" w:rsidRDefault="005D5904" w:rsidP="005D5904">
      <w:pPr>
        <w:rPr>
          <w:color w:val="000000" w:themeColor="text1"/>
          <w:sz w:val="18"/>
          <w:szCs w:val="18"/>
        </w:rPr>
      </w:pPr>
      <w:r>
        <w:t xml:space="preserve">                 </w:t>
      </w:r>
      <w:r>
        <w:rPr>
          <w:color w:val="000000" w:themeColor="text1"/>
          <w:sz w:val="18"/>
          <w:szCs w:val="18"/>
        </w:rPr>
        <w:t xml:space="preserve">                                                            </w:t>
      </w:r>
      <w:r w:rsidRPr="005D5904">
        <w:rPr>
          <w:b/>
          <w:color w:val="000000" w:themeColor="text1"/>
          <w:sz w:val="18"/>
          <w:szCs w:val="18"/>
        </w:rPr>
        <w:t xml:space="preserve">Fuente: </w:t>
      </w:r>
      <w:r w:rsidRPr="005D5904">
        <w:rPr>
          <w:color w:val="000000" w:themeColor="text1"/>
          <w:sz w:val="18"/>
          <w:szCs w:val="18"/>
        </w:rPr>
        <w:t>Dirección de Planificación y Desarrollo</w:t>
      </w:r>
    </w:p>
    <w:p w:rsidR="0095741E" w:rsidRPr="005D5904" w:rsidRDefault="0095741E" w:rsidP="005D5904">
      <w:pPr>
        <w:rPr>
          <w:color w:val="000000" w:themeColor="text1"/>
        </w:rPr>
      </w:pPr>
    </w:p>
    <w:p w:rsidR="00A2038E" w:rsidRDefault="00A2038E" w:rsidP="005F047C"/>
    <w:p w:rsidR="002A2CEF" w:rsidRPr="003B0207" w:rsidRDefault="002A2CEF" w:rsidP="002A2CEF">
      <w:pPr>
        <w:pStyle w:val="Ttulo1"/>
        <w:ind w:left="720" w:firstLine="0"/>
        <w:jc w:val="center"/>
        <w:rPr>
          <w:color w:val="000000" w:themeColor="text1"/>
        </w:rPr>
      </w:pPr>
      <w:bookmarkStart w:id="31" w:name="_Toc190078612"/>
      <w:r w:rsidRPr="003B0207">
        <w:rPr>
          <w:color w:val="000000" w:themeColor="text1"/>
        </w:rPr>
        <w:t>Promedio</w:t>
      </w:r>
      <w:r w:rsidR="00D6119F">
        <w:rPr>
          <w:color w:val="000000" w:themeColor="text1"/>
        </w:rPr>
        <w:t xml:space="preserve"> </w:t>
      </w:r>
      <w:r>
        <w:rPr>
          <w:color w:val="000000" w:themeColor="text1"/>
        </w:rPr>
        <w:t>I</w:t>
      </w:r>
      <w:r w:rsidRPr="003B0207">
        <w:rPr>
          <w:color w:val="000000" w:themeColor="text1"/>
        </w:rPr>
        <w:t>nstitucional</w:t>
      </w:r>
      <w:bookmarkEnd w:id="31"/>
      <w:r w:rsidRPr="003B0207">
        <w:rPr>
          <w:color w:val="000000" w:themeColor="text1"/>
        </w:rPr>
        <w:t xml:space="preserve"> </w:t>
      </w:r>
    </w:p>
    <w:p w:rsidR="0030639A" w:rsidRPr="004067F1" w:rsidRDefault="002A2CEF" w:rsidP="005D5904">
      <w:pPr>
        <w:pStyle w:val="Ttulo1"/>
        <w:ind w:left="720" w:firstLine="0"/>
        <w:jc w:val="center"/>
        <w:rPr>
          <w:b w:val="0"/>
          <w:sz w:val="18"/>
          <w:szCs w:val="18"/>
          <w:lang w:val="es-DO"/>
        </w:rPr>
      </w:pPr>
      <w:bookmarkStart w:id="32" w:name="_Toc190078613"/>
      <w:r w:rsidRPr="003B0207">
        <w:rPr>
          <w:color w:val="000000" w:themeColor="text1"/>
        </w:rPr>
        <w:t>Período</w:t>
      </w:r>
      <w:r w:rsidR="00BE0391">
        <w:rPr>
          <w:color w:val="000000" w:themeColor="text1"/>
        </w:rPr>
        <w:t>: enero-diciembre 2024</w:t>
      </w:r>
      <w:bookmarkEnd w:id="26"/>
      <w:r w:rsidR="00BE0391">
        <w:rPr>
          <w:b w:val="0"/>
          <w:noProof/>
          <w:sz w:val="18"/>
          <w:szCs w:val="18"/>
          <w:lang w:val="es-DO" w:eastAsia="es-DO"/>
        </w:rPr>
        <w:drawing>
          <wp:inline distT="0" distB="0" distL="0" distR="0" wp14:anchorId="51020089">
            <wp:extent cx="4742121" cy="3095206"/>
            <wp:effectExtent l="0" t="0" r="190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053" cy="3111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32"/>
    </w:p>
    <w:p w:rsidR="004B5E58" w:rsidRDefault="007907E0" w:rsidP="00A97745">
      <w:pPr>
        <w:pStyle w:val="Ttulo1"/>
        <w:numPr>
          <w:ilvl w:val="0"/>
          <w:numId w:val="4"/>
        </w:numPr>
      </w:pPr>
      <w:r>
        <w:br w:type="page"/>
      </w:r>
      <w:bookmarkStart w:id="33" w:name="_Toc190078614"/>
      <w:bookmarkStart w:id="34" w:name="_Toc150441055"/>
      <w:r w:rsidR="004B5E58">
        <w:t>PRINCIPALES LOGROS DEL TRIMESTRE</w:t>
      </w:r>
      <w:r w:rsidR="00507386">
        <w:t>.</w:t>
      </w:r>
      <w:bookmarkEnd w:id="33"/>
    </w:p>
    <w:p w:rsidR="0048446E" w:rsidRDefault="0048446E" w:rsidP="0048446E">
      <w:pPr>
        <w:pStyle w:val="Ttulo1"/>
        <w:ind w:left="720" w:firstLine="0"/>
      </w:pPr>
    </w:p>
    <w:p w:rsidR="00A701E5" w:rsidRDefault="00A701E5" w:rsidP="0048446E">
      <w:pPr>
        <w:pStyle w:val="Ttulo1"/>
        <w:ind w:left="720" w:firstLine="0"/>
      </w:pPr>
    </w:p>
    <w:p w:rsidR="00A701E5" w:rsidRDefault="00A701E5" w:rsidP="0048446E">
      <w:pPr>
        <w:pStyle w:val="Ttulo1"/>
        <w:ind w:left="720" w:firstLine="0"/>
      </w:pPr>
    </w:p>
    <w:p w:rsidR="004B5E58" w:rsidRDefault="004B5E58" w:rsidP="005F047C"/>
    <w:tbl>
      <w:tblPr>
        <w:tblW w:w="87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0"/>
      </w:tblGrid>
      <w:tr w:rsidR="00117641" w:rsidRPr="00117641" w:rsidTr="00A701E5">
        <w:trPr>
          <w:trHeight w:val="600"/>
          <w:jc w:val="center"/>
        </w:trPr>
        <w:tc>
          <w:tcPr>
            <w:tcW w:w="8790" w:type="dxa"/>
            <w:tcBorders>
              <w:top w:val="single" w:sz="8" w:space="0" w:color="7E8432"/>
              <w:left w:val="single" w:sz="8" w:space="0" w:color="7E8432"/>
              <w:bottom w:val="single" w:sz="8" w:space="0" w:color="7E8432"/>
              <w:right w:val="single" w:sz="8" w:space="0" w:color="7E8432"/>
            </w:tcBorders>
            <w:shd w:val="clear" w:color="000000" w:fill="878A39"/>
            <w:vAlign w:val="center"/>
            <w:hideMark/>
          </w:tcPr>
          <w:bookmarkEnd w:id="34"/>
          <w:p w:rsidR="00117641" w:rsidRPr="00117641" w:rsidRDefault="00117641" w:rsidP="00117641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8"/>
                <w:szCs w:val="28"/>
                <w:lang w:val="es-DO" w:eastAsia="es-DO"/>
              </w:rPr>
            </w:pPr>
            <w:r w:rsidRPr="00117641">
              <w:rPr>
                <w:b/>
                <w:bCs/>
                <w:color w:val="FFFFFF"/>
                <w:sz w:val="28"/>
                <w:szCs w:val="28"/>
                <w:lang w:val="es-DO" w:eastAsia="es-DO"/>
              </w:rPr>
              <w:t>Logros a destacar</w:t>
            </w:r>
            <w:r>
              <w:rPr>
                <w:b/>
                <w:bCs/>
                <w:color w:val="FFFFFF"/>
                <w:sz w:val="28"/>
                <w:szCs w:val="28"/>
                <w:lang w:val="es-DO" w:eastAsia="es-DO"/>
              </w:rPr>
              <w:t xml:space="preserve"> </w:t>
            </w:r>
            <w:r w:rsidRPr="00117641">
              <w:rPr>
                <w:b/>
                <w:bCs/>
                <w:color w:val="FFFFFF"/>
                <w:sz w:val="28"/>
                <w:szCs w:val="28"/>
                <w:lang w:val="es-DO" w:eastAsia="es-DO"/>
              </w:rPr>
              <w:t>del trimestre</w:t>
            </w:r>
          </w:p>
        </w:tc>
      </w:tr>
      <w:tr w:rsidR="00117641" w:rsidRPr="00A701E5" w:rsidTr="00A701E5">
        <w:trPr>
          <w:trHeight w:val="480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>37 Sesiones de Pleno realizadas.</w:t>
            </w:r>
          </w:p>
        </w:tc>
      </w:tr>
      <w:tr w:rsidR="00117641" w:rsidRPr="00A701E5" w:rsidTr="00A701E5">
        <w:trPr>
          <w:trHeight w:val="750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>Celebración Congreso Internacional “Democracia en América Latina”</w:t>
            </w:r>
          </w:p>
        </w:tc>
      </w:tr>
      <w:tr w:rsidR="00117641" w:rsidRPr="00A701E5" w:rsidTr="00A701E5">
        <w:trPr>
          <w:trHeight w:val="750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8572FD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 xml:space="preserve">Cumplimiento en la meta física financiera, </w:t>
            </w:r>
            <w:r w:rsidR="008572FD" w:rsidRPr="00A701E5">
              <w:rPr>
                <w:color w:val="000000"/>
                <w:sz w:val="24"/>
                <w:szCs w:val="24"/>
                <w:lang w:val="es-DO" w:eastAsia="es-DO"/>
              </w:rPr>
              <w:t>s</w:t>
            </w:r>
            <w:r w:rsidR="00B50651" w:rsidRPr="00A701E5">
              <w:rPr>
                <w:color w:val="000000"/>
                <w:sz w:val="24"/>
                <w:szCs w:val="24"/>
                <w:lang w:val="es-DO" w:eastAsia="es-DO"/>
              </w:rPr>
              <w:t xml:space="preserve">uperando el 100% </w:t>
            </w:r>
            <w:r w:rsidRPr="00A701E5">
              <w:rPr>
                <w:color w:val="000000"/>
                <w:sz w:val="24"/>
                <w:szCs w:val="24"/>
                <w:lang w:val="es-DO" w:eastAsia="es-DO"/>
              </w:rPr>
              <w:t>en los 4 productos.</w:t>
            </w:r>
          </w:p>
        </w:tc>
      </w:tr>
      <w:tr w:rsidR="00117641" w:rsidRPr="00A701E5" w:rsidTr="00A701E5">
        <w:trPr>
          <w:trHeight w:val="540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8572FD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 xml:space="preserve">100% </w:t>
            </w:r>
            <w:r w:rsidR="00117641" w:rsidRPr="00A701E5">
              <w:rPr>
                <w:color w:val="000000"/>
                <w:sz w:val="24"/>
                <w:szCs w:val="24"/>
                <w:lang w:val="es-DO" w:eastAsia="es-DO"/>
              </w:rPr>
              <w:t xml:space="preserve">Índice portal de transparencia a noviembre 2024. </w:t>
            </w:r>
          </w:p>
        </w:tc>
      </w:tr>
      <w:tr w:rsidR="00117641" w:rsidRPr="00A701E5" w:rsidTr="00A701E5">
        <w:trPr>
          <w:trHeight w:val="510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>Evaluación de desempeño por resultados aplicada</w:t>
            </w:r>
          </w:p>
        </w:tc>
      </w:tr>
      <w:tr w:rsidR="00117641" w:rsidRPr="00A701E5" w:rsidTr="00A701E5">
        <w:trPr>
          <w:trHeight w:val="750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>Realización Simulacro Nacional del Centro de Operaciones de Emergencia.</w:t>
            </w:r>
          </w:p>
        </w:tc>
      </w:tr>
      <w:tr w:rsidR="00117641" w:rsidRPr="00A701E5" w:rsidTr="00A701E5">
        <w:trPr>
          <w:trHeight w:val="750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>Aprobado el premio “Reconocimiento al Mérito en el Servicio” para el 2025</w:t>
            </w:r>
          </w:p>
        </w:tc>
      </w:tr>
      <w:tr w:rsidR="00117641" w:rsidRPr="00A701E5" w:rsidTr="00A701E5">
        <w:trPr>
          <w:trHeight w:val="750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>Creación de App Celular, Sistema Web, Sistema para Votaciones</w:t>
            </w:r>
          </w:p>
        </w:tc>
      </w:tr>
      <w:tr w:rsidR="00117641" w:rsidRPr="00A701E5" w:rsidTr="00A701E5">
        <w:trPr>
          <w:trHeight w:val="1125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>Culminación Diplomado sobre Rectificación de Actas del Estado Civil y Procedimiento de Cambio, Supresión y Añadidura de Nombre.</w:t>
            </w:r>
          </w:p>
        </w:tc>
      </w:tr>
      <w:tr w:rsidR="00117641" w:rsidRPr="00A701E5" w:rsidTr="00A701E5">
        <w:trPr>
          <w:trHeight w:val="645"/>
          <w:jc w:val="center"/>
        </w:trPr>
        <w:tc>
          <w:tcPr>
            <w:tcW w:w="8790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117641" w:rsidRPr="00A701E5" w:rsidRDefault="00117641" w:rsidP="0011764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s-DO" w:eastAsia="es-DO"/>
              </w:rPr>
            </w:pPr>
            <w:r w:rsidRPr="00A701E5">
              <w:rPr>
                <w:color w:val="000000"/>
                <w:sz w:val="24"/>
                <w:szCs w:val="24"/>
                <w:lang w:val="es-DO" w:eastAsia="es-DO"/>
              </w:rPr>
              <w:t>421 Informes de inspecciones.</w:t>
            </w:r>
          </w:p>
        </w:tc>
      </w:tr>
    </w:tbl>
    <w:p w:rsidR="009B4C8E" w:rsidRPr="0095741E" w:rsidRDefault="00A701E5" w:rsidP="00193018">
      <w:pPr>
        <w:ind w:left="708" w:firstLine="1"/>
        <w:rPr>
          <w:sz w:val="18"/>
          <w:szCs w:val="18"/>
        </w:rPr>
      </w:pPr>
      <w:r>
        <w:rPr>
          <w:b/>
          <w:sz w:val="24"/>
          <w:szCs w:val="24"/>
        </w:rPr>
        <w:t xml:space="preserve">  </w:t>
      </w:r>
      <w:r w:rsidR="00FD6FF5" w:rsidRPr="0095741E">
        <w:rPr>
          <w:b/>
          <w:sz w:val="18"/>
          <w:szCs w:val="18"/>
        </w:rPr>
        <w:t xml:space="preserve">Fuente: </w:t>
      </w:r>
      <w:r w:rsidR="00FD6FF5" w:rsidRPr="0095741E">
        <w:rPr>
          <w:sz w:val="18"/>
          <w:szCs w:val="18"/>
        </w:rPr>
        <w:t>Direcció</w:t>
      </w:r>
      <w:r w:rsidR="00193018" w:rsidRPr="0095741E">
        <w:rPr>
          <w:sz w:val="18"/>
          <w:szCs w:val="18"/>
        </w:rPr>
        <w:t>n de Planificación y Desarrollo</w:t>
      </w:r>
      <w:r w:rsidR="002F001B" w:rsidRPr="0095741E">
        <w:rPr>
          <w:sz w:val="18"/>
          <w:szCs w:val="18"/>
        </w:rPr>
        <w:t>.</w:t>
      </w: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2F001B" w:rsidRDefault="002F001B" w:rsidP="00193018">
      <w:pPr>
        <w:ind w:left="708" w:firstLine="1"/>
        <w:rPr>
          <w:sz w:val="24"/>
          <w:szCs w:val="24"/>
        </w:rPr>
      </w:pPr>
    </w:p>
    <w:p w:rsidR="00036466" w:rsidRDefault="00036466" w:rsidP="00193018">
      <w:pPr>
        <w:pStyle w:val="Ttulo1"/>
        <w:ind w:left="0" w:firstLine="0"/>
      </w:pPr>
    </w:p>
    <w:p w:rsidR="00193018" w:rsidRPr="002F001B" w:rsidRDefault="00193018" w:rsidP="00193018">
      <w:pPr>
        <w:pStyle w:val="Ttulo1"/>
        <w:numPr>
          <w:ilvl w:val="0"/>
          <w:numId w:val="4"/>
        </w:numPr>
        <w:rPr>
          <w:b w:val="0"/>
          <w:bCs w:val="0"/>
          <w:color w:val="C00000"/>
        </w:rPr>
      </w:pPr>
      <w:bookmarkStart w:id="35" w:name="_Toc190078615"/>
      <w:r w:rsidRPr="00193018">
        <w:t>LOGROS</w:t>
      </w:r>
      <w:r>
        <w:t xml:space="preserve"> AÑO </w:t>
      </w:r>
      <w:r w:rsidR="002002AC">
        <w:t>2024</w:t>
      </w:r>
      <w:bookmarkEnd w:id="35"/>
      <w:r w:rsidR="002002AC" w:rsidRPr="005929A2">
        <w:t xml:space="preserve"> </w:t>
      </w:r>
    </w:p>
    <w:p w:rsidR="002F001B" w:rsidRPr="002002AC" w:rsidRDefault="002F001B" w:rsidP="002F001B">
      <w:pPr>
        <w:pStyle w:val="Ttulo1"/>
        <w:ind w:left="720" w:firstLine="0"/>
        <w:rPr>
          <w:b w:val="0"/>
          <w:bCs w:val="0"/>
          <w:color w:val="C00000"/>
        </w:rPr>
      </w:pPr>
    </w:p>
    <w:bookmarkStart w:id="36" w:name="_Toc189834321"/>
    <w:p w:rsidR="00F7724A" w:rsidRDefault="00F7724A" w:rsidP="00193018">
      <w:pPr>
        <w:pStyle w:val="Ttulo1"/>
        <w:ind w:left="720" w:firstLin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DO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LINK Excel.Sheet.12 "\\\\172.16.11.18\\Direccion de Planificacion y Desarrollo\\14. Planificación\\Planificación 2024\\Evaluación POA 2024\\Evaluación POA T-4 (octubre-diciembre) 2024\\Logros T-4.xlsx" "Logros 2024 (3)!F3C2:F12C4" \a \f 4 \h  \* MERGEFORMAT </w:instrText>
      </w:r>
      <w:r>
        <w:rPr>
          <w:b w:val="0"/>
          <w:bCs w:val="0"/>
        </w:rPr>
        <w:fldChar w:fldCharType="separate"/>
      </w:r>
    </w:p>
    <w:tbl>
      <w:tblPr>
        <w:tblW w:w="101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160"/>
        <w:gridCol w:w="4801"/>
      </w:tblGrid>
      <w:tr w:rsidR="00F7724A" w:rsidRPr="00F7724A" w:rsidTr="002F001B">
        <w:trPr>
          <w:trHeight w:val="538"/>
          <w:jc w:val="center"/>
        </w:trPr>
        <w:tc>
          <w:tcPr>
            <w:tcW w:w="10196" w:type="dxa"/>
            <w:gridSpan w:val="3"/>
            <w:tcBorders>
              <w:top w:val="nil"/>
              <w:left w:val="single" w:sz="8" w:space="0" w:color="7E8432"/>
              <w:bottom w:val="nil"/>
              <w:right w:val="single" w:sz="8" w:space="0" w:color="7E8432"/>
            </w:tcBorders>
            <w:shd w:val="clear" w:color="000000" w:fill="878A39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28"/>
                <w:szCs w:val="28"/>
                <w:lang w:val="es-DO" w:eastAsia="es-DO"/>
              </w:rPr>
            </w:pPr>
            <w:r w:rsidRPr="00F7724A">
              <w:rPr>
                <w:b/>
                <w:bCs/>
                <w:color w:val="FFFFFF"/>
                <w:sz w:val="28"/>
                <w:szCs w:val="28"/>
                <w:lang w:val="es-DO" w:eastAsia="es-DO"/>
              </w:rPr>
              <w:t>Logros a destacar año 2024</w:t>
            </w:r>
          </w:p>
        </w:tc>
      </w:tr>
      <w:tr w:rsidR="00F7724A" w:rsidRPr="00F7724A" w:rsidTr="002F001B">
        <w:trPr>
          <w:trHeight w:val="780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2F001B">
              <w:rPr>
                <w:b/>
                <w:bCs/>
                <w:color w:val="000000"/>
                <w:sz w:val="24"/>
                <w:szCs w:val="24"/>
                <w:u w:val="single"/>
                <w:lang w:val="es-DO" w:eastAsia="es-DO"/>
              </w:rPr>
              <w:t>Cero</w:t>
            </w:r>
            <w:r w:rsidRPr="00F7724A">
              <w:rPr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 w:rsidRPr="00F7724A">
              <w:rPr>
                <w:color w:val="000000"/>
                <w:sz w:val="24"/>
                <w:szCs w:val="24"/>
                <w:lang w:val="es-DO" w:eastAsia="es-DO"/>
              </w:rPr>
              <w:t xml:space="preserve">moras en sentencias contenciosas.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Implementación del Sistema Seguridad y Salud Ocupacional del TSE</w:t>
            </w:r>
          </w:p>
        </w:tc>
      </w:tr>
      <w:tr w:rsidR="00F7724A" w:rsidRPr="00F7724A" w:rsidTr="002F001B">
        <w:trPr>
          <w:trHeight w:val="794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Cumplimiento en la meta física financiera, superando el 100% en los 4 cuatro productos.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Puesta en circulación de la 3era. y 4ta. edición de la revista informativa “Justicia Electoral”.</w:t>
            </w:r>
          </w:p>
        </w:tc>
      </w:tr>
      <w:tr w:rsidR="00F7724A" w:rsidRPr="00F7724A" w:rsidTr="002F001B">
        <w:trPr>
          <w:trHeight w:val="1077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100% calificación en el Portal de Transparencia Gubernamental por Vigésimo primero (21°mo) mes consecutivo.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 xml:space="preserve">Celebración del Congreso Internacional “Democracia en América Latina”. </w:t>
            </w:r>
          </w:p>
        </w:tc>
      </w:tr>
      <w:tr w:rsidR="00F7724A" w:rsidRPr="00F7724A" w:rsidTr="002F001B">
        <w:trPr>
          <w:trHeight w:val="1063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405 Decisiones contenciosas emitidas.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Impresión del Libro de Disertaciones y Relatorías del Congreso Internacional “Democracia en América Latina”</w:t>
            </w:r>
          </w:p>
        </w:tc>
      </w:tr>
      <w:tr w:rsidR="00F7724A" w:rsidRPr="00F7724A" w:rsidTr="002F001B">
        <w:trPr>
          <w:trHeight w:val="511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504 Audiencias Públicas celebradas.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 xml:space="preserve">3 Diplomados realizados impactando 206 ciudadanos. </w:t>
            </w:r>
          </w:p>
        </w:tc>
      </w:tr>
      <w:tr w:rsidR="00F7724A" w:rsidRPr="00F7724A" w:rsidTr="002F001B">
        <w:trPr>
          <w:trHeight w:val="902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100% de las solicitudes de rectificación de actas del estado civil correspondiente al año 2023 completadas.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32 documentos aprobados en el Sistema de Gestión Documental.</w:t>
            </w:r>
          </w:p>
        </w:tc>
      </w:tr>
      <w:tr w:rsidR="00F7724A" w:rsidRPr="00F7724A" w:rsidTr="002F001B">
        <w:trPr>
          <w:trHeight w:val="713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96.47% de Cumplimiento en las Normas Básicas de Control Interno (NOBACI).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1,817 informes de inspección realizados.</w:t>
            </w:r>
          </w:p>
        </w:tc>
      </w:tr>
      <w:tr w:rsidR="00F7724A" w:rsidRPr="00F7724A" w:rsidTr="002F001B">
        <w:trPr>
          <w:trHeight w:val="794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Cumplimiento de un 97% del Plan Operativo Anual (POA).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Tercer gru</w:t>
            </w:r>
            <w:r w:rsidR="00536D24">
              <w:rPr>
                <w:color w:val="000000"/>
                <w:sz w:val="24"/>
                <w:szCs w:val="24"/>
                <w:lang w:val="es-DO" w:eastAsia="es-DO"/>
              </w:rPr>
              <w:t>po Programa enséñame a trabajar concluido.</w:t>
            </w:r>
          </w:p>
        </w:tc>
      </w:tr>
      <w:tr w:rsidR="00F7724A" w:rsidRPr="00F7724A" w:rsidTr="002F001B">
        <w:trPr>
          <w:trHeight w:val="1036"/>
          <w:jc w:val="center"/>
        </w:trPr>
        <w:tc>
          <w:tcPr>
            <w:tcW w:w="5235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536D24" w:rsidP="00536D24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>
              <w:rPr>
                <w:color w:val="000000"/>
                <w:sz w:val="24"/>
                <w:szCs w:val="24"/>
                <w:lang w:val="es-DO" w:eastAsia="es-DO"/>
              </w:rPr>
              <w:t>Continuación d</w:t>
            </w:r>
            <w:r w:rsidR="00F7724A" w:rsidRPr="00F7724A">
              <w:rPr>
                <w:color w:val="000000"/>
                <w:sz w:val="24"/>
                <w:szCs w:val="24"/>
                <w:lang w:val="es-DO" w:eastAsia="es-DO"/>
              </w:rPr>
              <w:t>el Proyecto “Construcción de Edificio para el Tribunal Superior Electoral (TSE), Distrito Nacional”. La obra está prevista para ser concluida en el año 2025.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val="es-DO" w:eastAsia="es-DO"/>
              </w:rPr>
            </w:pPr>
          </w:p>
        </w:tc>
        <w:tc>
          <w:tcPr>
            <w:tcW w:w="4801" w:type="dxa"/>
            <w:tcBorders>
              <w:top w:val="nil"/>
              <w:left w:val="single" w:sz="4" w:space="0" w:color="7E8432"/>
              <w:bottom w:val="single" w:sz="4" w:space="0" w:color="7E8432"/>
              <w:right w:val="single" w:sz="4" w:space="0" w:color="7E8432"/>
            </w:tcBorders>
            <w:shd w:val="clear" w:color="auto" w:fill="auto"/>
            <w:vAlign w:val="center"/>
            <w:hideMark/>
          </w:tcPr>
          <w:p w:rsidR="00F7724A" w:rsidRPr="00F7724A" w:rsidRDefault="00F7724A" w:rsidP="00F7724A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val="es-DO" w:eastAsia="es-DO"/>
              </w:rPr>
            </w:pPr>
            <w:r w:rsidRPr="00F7724A">
              <w:rPr>
                <w:color w:val="000000"/>
                <w:sz w:val="24"/>
                <w:szCs w:val="24"/>
                <w:lang w:val="es-DO" w:eastAsia="es-DO"/>
              </w:rPr>
              <w:t>Implementación firma digital.</w:t>
            </w:r>
          </w:p>
        </w:tc>
      </w:tr>
    </w:tbl>
    <w:p w:rsidR="00796A3C" w:rsidRPr="005D38D2" w:rsidRDefault="00F7724A" w:rsidP="009B3544">
      <w:pPr>
        <w:ind w:left="708" w:firstLine="1"/>
        <w:rPr>
          <w:b/>
          <w:sz w:val="18"/>
          <w:szCs w:val="18"/>
        </w:rPr>
      </w:pPr>
      <w:r>
        <w:rPr>
          <w:b/>
          <w:bCs/>
          <w:color w:val="C00000"/>
        </w:rPr>
        <w:fldChar w:fldCharType="end"/>
      </w:r>
      <w:r w:rsidR="00193018" w:rsidRPr="005D38D2">
        <w:rPr>
          <w:b/>
          <w:sz w:val="18"/>
          <w:szCs w:val="18"/>
        </w:rPr>
        <w:t>Fuente:</w:t>
      </w:r>
      <w:r w:rsidR="00193018" w:rsidRPr="009B3544">
        <w:rPr>
          <w:sz w:val="18"/>
          <w:szCs w:val="18"/>
        </w:rPr>
        <w:t xml:space="preserve"> Dirección de Planificación y Desarrollo</w:t>
      </w:r>
      <w:bookmarkEnd w:id="36"/>
    </w:p>
    <w:p w:rsidR="005929A2" w:rsidRDefault="005929A2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noProof/>
          <w:lang w:val="es-DO" w:eastAsia="es-DO"/>
        </w:rPr>
      </w:pPr>
    </w:p>
    <w:p w:rsidR="00193018" w:rsidRDefault="00193018" w:rsidP="00DC2517">
      <w:pPr>
        <w:widowControl/>
        <w:autoSpaceDE/>
        <w:autoSpaceDN/>
        <w:spacing w:after="160" w:line="259" w:lineRule="auto"/>
        <w:jc w:val="center"/>
        <w:rPr>
          <w:noProof/>
          <w:lang w:val="es-DO" w:eastAsia="es-DO"/>
        </w:rPr>
      </w:pPr>
    </w:p>
    <w:p w:rsidR="00193018" w:rsidRDefault="00193018" w:rsidP="00DC2517">
      <w:pPr>
        <w:widowControl/>
        <w:autoSpaceDE/>
        <w:autoSpaceDN/>
        <w:spacing w:after="160" w:line="259" w:lineRule="auto"/>
        <w:jc w:val="center"/>
        <w:rPr>
          <w:noProof/>
          <w:lang w:val="es-DO" w:eastAsia="es-DO"/>
        </w:rPr>
      </w:pPr>
    </w:p>
    <w:p w:rsidR="00193018" w:rsidRDefault="002360F6" w:rsidP="00DC2517">
      <w:pPr>
        <w:widowControl/>
        <w:autoSpaceDE/>
        <w:autoSpaceDN/>
        <w:spacing w:after="160" w:line="259" w:lineRule="auto"/>
        <w:jc w:val="center"/>
        <w:rPr>
          <w:noProof/>
          <w:lang w:val="es-DO" w:eastAsia="es-DO"/>
        </w:rPr>
      </w:pPr>
      <w:r w:rsidRPr="00137D0C">
        <w:rPr>
          <w:noProof/>
          <w:lang w:val="es-DO" w:eastAsia="es-DO"/>
        </w:rPr>
        <w:drawing>
          <wp:anchor distT="0" distB="0" distL="114300" distR="114300" simplePos="0" relativeHeight="251722752" behindDoc="0" locked="0" layoutInCell="1" allowOverlap="1" wp14:anchorId="1CF4DB71" wp14:editId="78933FAF">
            <wp:simplePos x="0" y="0"/>
            <wp:positionH relativeFrom="page">
              <wp:posOffset>3248025</wp:posOffset>
            </wp:positionH>
            <wp:positionV relativeFrom="margin">
              <wp:posOffset>222885</wp:posOffset>
            </wp:positionV>
            <wp:extent cx="1133475" cy="1012417"/>
            <wp:effectExtent l="0" t="0" r="0" b="0"/>
            <wp:wrapNone/>
            <wp:docPr id="28" name="Imagen 28" descr="C:\Users\Anelsa.Rosario\Desktop\ts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elsa.Rosario\Desktop\tse-logo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565" cy="102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3018" w:rsidRDefault="00193018" w:rsidP="00DC2517">
      <w:pPr>
        <w:widowControl/>
        <w:autoSpaceDE/>
        <w:autoSpaceDN/>
        <w:spacing w:after="160" w:line="259" w:lineRule="auto"/>
        <w:jc w:val="center"/>
        <w:rPr>
          <w:noProof/>
          <w:lang w:val="es-DO" w:eastAsia="es-DO"/>
        </w:rPr>
      </w:pPr>
    </w:p>
    <w:p w:rsidR="00193018" w:rsidRDefault="00193018" w:rsidP="00DC2517">
      <w:pPr>
        <w:widowControl/>
        <w:autoSpaceDE/>
        <w:autoSpaceDN/>
        <w:spacing w:after="160" w:line="259" w:lineRule="auto"/>
        <w:jc w:val="center"/>
        <w:rPr>
          <w:noProof/>
          <w:lang w:val="es-DO" w:eastAsia="es-DO"/>
        </w:rPr>
      </w:pPr>
    </w:p>
    <w:p w:rsidR="00193018" w:rsidRDefault="00193018" w:rsidP="00DC2517">
      <w:pPr>
        <w:widowControl/>
        <w:autoSpaceDE/>
        <w:autoSpaceDN/>
        <w:spacing w:after="160" w:line="259" w:lineRule="auto"/>
        <w:jc w:val="center"/>
        <w:rPr>
          <w:noProof/>
          <w:lang w:val="es-DO" w:eastAsia="es-DO"/>
        </w:rPr>
      </w:pPr>
    </w:p>
    <w:p w:rsidR="00193018" w:rsidRDefault="00193018" w:rsidP="00DC2517">
      <w:pPr>
        <w:widowControl/>
        <w:autoSpaceDE/>
        <w:autoSpaceDN/>
        <w:spacing w:after="160" w:line="259" w:lineRule="auto"/>
        <w:jc w:val="center"/>
        <w:rPr>
          <w:noProof/>
          <w:lang w:val="es-DO" w:eastAsia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7319" w:rsidRDefault="00DC7319" w:rsidP="00DC2517">
      <w:pPr>
        <w:widowControl/>
        <w:autoSpaceDE/>
        <w:autoSpaceDN/>
        <w:jc w:val="center"/>
        <w:rPr>
          <w:sz w:val="32"/>
          <w:szCs w:val="32"/>
          <w:lang w:val="es-DO"/>
        </w:rPr>
      </w:pPr>
    </w:p>
    <w:p w:rsidR="00193018" w:rsidRDefault="00193018" w:rsidP="00036466">
      <w:pPr>
        <w:widowControl/>
        <w:autoSpaceDE/>
        <w:autoSpaceDN/>
        <w:jc w:val="center"/>
        <w:rPr>
          <w:sz w:val="32"/>
          <w:szCs w:val="32"/>
          <w:lang w:val="es-DO"/>
        </w:rPr>
      </w:pPr>
    </w:p>
    <w:p w:rsidR="003965ED" w:rsidRDefault="003965ED" w:rsidP="00036466">
      <w:pPr>
        <w:widowControl/>
        <w:autoSpaceDE/>
        <w:autoSpaceDN/>
        <w:jc w:val="center"/>
        <w:rPr>
          <w:sz w:val="32"/>
          <w:szCs w:val="32"/>
          <w:lang w:val="es-DO"/>
        </w:rPr>
      </w:pPr>
    </w:p>
    <w:p w:rsidR="00B940DA" w:rsidRPr="00215632" w:rsidRDefault="00DC2517" w:rsidP="00036466">
      <w:pPr>
        <w:widowControl/>
        <w:autoSpaceDE/>
        <w:autoSpaceDN/>
        <w:jc w:val="center"/>
        <w:rPr>
          <w:sz w:val="32"/>
          <w:szCs w:val="32"/>
          <w:lang w:val="es-DO"/>
        </w:rPr>
      </w:pPr>
      <w:r w:rsidRPr="00215632">
        <w:rPr>
          <w:sz w:val="32"/>
          <w:szCs w:val="32"/>
          <w:lang w:val="es-DO"/>
        </w:rPr>
        <w:t xml:space="preserve">Informe </w:t>
      </w:r>
      <w:r w:rsidR="00B940DA" w:rsidRPr="00215632">
        <w:rPr>
          <w:sz w:val="32"/>
          <w:szCs w:val="32"/>
          <w:lang w:val="es-DO"/>
        </w:rPr>
        <w:t>monitoreo y e</w:t>
      </w:r>
      <w:r w:rsidRPr="00215632">
        <w:rPr>
          <w:sz w:val="32"/>
          <w:szCs w:val="32"/>
          <w:lang w:val="es-DO"/>
        </w:rPr>
        <w:t>valuación</w:t>
      </w:r>
    </w:p>
    <w:p w:rsidR="0030639A" w:rsidRPr="00215632" w:rsidRDefault="0030639A" w:rsidP="00DC2517">
      <w:pPr>
        <w:widowControl/>
        <w:autoSpaceDE/>
        <w:autoSpaceDN/>
        <w:jc w:val="center"/>
        <w:rPr>
          <w:sz w:val="32"/>
          <w:szCs w:val="32"/>
          <w:lang w:val="es-DO"/>
        </w:rPr>
      </w:pPr>
      <w:r w:rsidRPr="00215632">
        <w:rPr>
          <w:sz w:val="32"/>
          <w:szCs w:val="32"/>
          <w:lang w:val="es-DO"/>
        </w:rPr>
        <w:t>POA TSE 2024</w:t>
      </w:r>
    </w:p>
    <w:p w:rsidR="00DC2517" w:rsidRPr="00215632" w:rsidRDefault="00DC2517" w:rsidP="00DC2517">
      <w:pPr>
        <w:widowControl/>
        <w:autoSpaceDE/>
        <w:autoSpaceDN/>
        <w:jc w:val="center"/>
        <w:rPr>
          <w:sz w:val="32"/>
          <w:szCs w:val="32"/>
          <w:lang w:val="es-DO"/>
        </w:rPr>
      </w:pPr>
      <w:r w:rsidRPr="00215632">
        <w:rPr>
          <w:b/>
          <w:sz w:val="32"/>
          <w:szCs w:val="32"/>
          <w:lang w:val="es-DO"/>
        </w:rPr>
        <w:t xml:space="preserve"> </w:t>
      </w:r>
      <w:r w:rsidR="006E0255" w:rsidRPr="00215632">
        <w:rPr>
          <w:sz w:val="32"/>
          <w:szCs w:val="32"/>
          <w:lang w:val="es-DO"/>
        </w:rPr>
        <w:t>Período</w:t>
      </w:r>
      <w:r w:rsidRPr="00215632">
        <w:rPr>
          <w:sz w:val="32"/>
          <w:szCs w:val="32"/>
          <w:lang w:val="es-DO"/>
        </w:rPr>
        <w:t xml:space="preserve"> </w:t>
      </w:r>
      <w:r w:rsidR="002B4EA9" w:rsidRPr="00215632">
        <w:rPr>
          <w:sz w:val="32"/>
          <w:szCs w:val="32"/>
          <w:lang w:val="es-DO"/>
        </w:rPr>
        <w:t>T-</w:t>
      </w:r>
      <w:r w:rsidR="001F0A6C" w:rsidRPr="00215632">
        <w:rPr>
          <w:sz w:val="32"/>
          <w:szCs w:val="32"/>
          <w:lang w:val="es-DO"/>
        </w:rPr>
        <w:t>4</w:t>
      </w:r>
      <w:r w:rsidR="002B4EA9" w:rsidRPr="00215632">
        <w:rPr>
          <w:sz w:val="32"/>
          <w:szCs w:val="32"/>
          <w:lang w:val="es-DO"/>
        </w:rPr>
        <w:t xml:space="preserve"> (</w:t>
      </w:r>
      <w:r w:rsidR="001F0A6C" w:rsidRPr="00215632">
        <w:rPr>
          <w:sz w:val="32"/>
          <w:szCs w:val="32"/>
          <w:lang w:val="es-DO"/>
        </w:rPr>
        <w:t>octubre-diciembre</w:t>
      </w:r>
      <w:r w:rsidR="002B4EA9" w:rsidRPr="00215632">
        <w:rPr>
          <w:sz w:val="32"/>
          <w:szCs w:val="32"/>
          <w:lang w:val="es-DO"/>
        </w:rPr>
        <w:t>)</w:t>
      </w:r>
    </w:p>
    <w:p w:rsidR="00DC2517" w:rsidRPr="00215632" w:rsidRDefault="00DC2517" w:rsidP="00DC2517">
      <w:pPr>
        <w:widowControl/>
        <w:autoSpaceDE/>
        <w:autoSpaceDN/>
        <w:jc w:val="center"/>
        <w:rPr>
          <w:sz w:val="32"/>
          <w:szCs w:val="32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  <w:r>
        <w:rPr>
          <w:b/>
          <w:sz w:val="24"/>
          <w:szCs w:val="24"/>
          <w:lang w:val="es-DO"/>
        </w:rPr>
        <w:t>________________________________________________</w:t>
      </w:r>
    </w:p>
    <w:p w:rsidR="00DC2517" w:rsidRPr="00E778F1" w:rsidRDefault="00DC2517" w:rsidP="00DC2517">
      <w:pPr>
        <w:widowControl/>
        <w:autoSpaceDE/>
        <w:autoSpaceDN/>
        <w:jc w:val="center"/>
        <w:rPr>
          <w:b/>
          <w:sz w:val="24"/>
          <w:szCs w:val="24"/>
          <w:lang w:val="es-DO"/>
        </w:rPr>
      </w:pPr>
      <w:r w:rsidRPr="00E778F1">
        <w:rPr>
          <w:b/>
          <w:sz w:val="24"/>
          <w:szCs w:val="24"/>
          <w:lang w:val="es-DO"/>
        </w:rPr>
        <w:t>Aprobado por</w:t>
      </w:r>
      <w:r>
        <w:rPr>
          <w:b/>
          <w:sz w:val="24"/>
          <w:szCs w:val="24"/>
          <w:lang w:val="es-DO"/>
        </w:rPr>
        <w:t>:</w:t>
      </w:r>
    </w:p>
    <w:p w:rsidR="00DC2517" w:rsidRPr="00E778F1" w:rsidRDefault="00DC2517" w:rsidP="00DC2517">
      <w:pPr>
        <w:widowControl/>
        <w:autoSpaceDE/>
        <w:autoSpaceDN/>
        <w:jc w:val="center"/>
        <w:rPr>
          <w:sz w:val="24"/>
          <w:szCs w:val="24"/>
          <w:lang w:val="es-DO"/>
        </w:rPr>
      </w:pPr>
      <w:r w:rsidRPr="00E778F1">
        <w:rPr>
          <w:sz w:val="24"/>
          <w:szCs w:val="24"/>
          <w:lang w:val="es-DO"/>
        </w:rPr>
        <w:t>Ygnacio Pascual Camacho Hidalgo</w:t>
      </w:r>
    </w:p>
    <w:p w:rsidR="00DC2517" w:rsidRPr="00E778F1" w:rsidRDefault="00DC2517" w:rsidP="00DC2517">
      <w:pPr>
        <w:widowControl/>
        <w:autoSpaceDE/>
        <w:autoSpaceDN/>
        <w:jc w:val="center"/>
        <w:rPr>
          <w:sz w:val="24"/>
          <w:szCs w:val="24"/>
          <w:lang w:val="es-DO"/>
        </w:rPr>
      </w:pPr>
      <w:r w:rsidRPr="00E778F1">
        <w:rPr>
          <w:sz w:val="24"/>
          <w:szCs w:val="24"/>
          <w:lang w:val="es-DO"/>
        </w:rPr>
        <w:t>Juez Presidente</w:t>
      </w: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</w:p>
    <w:p w:rsidR="00DC2517" w:rsidRDefault="00DC2517" w:rsidP="00DC2517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  <w:lang w:val="es-DO"/>
        </w:rPr>
      </w:pPr>
      <w:r>
        <w:rPr>
          <w:b/>
          <w:sz w:val="24"/>
          <w:szCs w:val="24"/>
          <w:lang w:val="es-DO"/>
        </w:rPr>
        <w:t>____________________________________________</w:t>
      </w:r>
    </w:p>
    <w:p w:rsidR="00DC2517" w:rsidRPr="00E778F1" w:rsidRDefault="00DC2517" w:rsidP="00DC2517">
      <w:pPr>
        <w:widowControl/>
        <w:autoSpaceDE/>
        <w:autoSpaceDN/>
        <w:jc w:val="center"/>
        <w:rPr>
          <w:b/>
          <w:sz w:val="24"/>
          <w:szCs w:val="24"/>
          <w:lang w:val="es-DO"/>
        </w:rPr>
      </w:pPr>
      <w:r w:rsidRPr="00E778F1">
        <w:rPr>
          <w:b/>
          <w:sz w:val="24"/>
          <w:szCs w:val="24"/>
          <w:lang w:val="es-DO"/>
        </w:rPr>
        <w:t>Elaborado por</w:t>
      </w:r>
      <w:r>
        <w:rPr>
          <w:b/>
          <w:sz w:val="24"/>
          <w:szCs w:val="24"/>
          <w:lang w:val="es-DO"/>
        </w:rPr>
        <w:t>:</w:t>
      </w:r>
    </w:p>
    <w:p w:rsidR="00DC2517" w:rsidRPr="00E778F1" w:rsidRDefault="00DC2517" w:rsidP="00DC2517">
      <w:pPr>
        <w:widowControl/>
        <w:autoSpaceDE/>
        <w:autoSpaceDN/>
        <w:jc w:val="center"/>
        <w:rPr>
          <w:sz w:val="24"/>
          <w:szCs w:val="24"/>
          <w:lang w:val="es-DO"/>
        </w:rPr>
      </w:pPr>
      <w:r w:rsidRPr="00E778F1">
        <w:rPr>
          <w:sz w:val="24"/>
          <w:szCs w:val="24"/>
          <w:lang w:val="es-DO"/>
        </w:rPr>
        <w:t>Yuberquis Genao</w:t>
      </w:r>
    </w:p>
    <w:p w:rsidR="00DC2517" w:rsidRDefault="00DC2517" w:rsidP="00DC2517">
      <w:pPr>
        <w:widowControl/>
        <w:autoSpaceDE/>
        <w:autoSpaceDN/>
        <w:jc w:val="center"/>
        <w:rPr>
          <w:b/>
          <w:sz w:val="24"/>
          <w:szCs w:val="24"/>
          <w:lang w:val="es-DO"/>
        </w:rPr>
      </w:pPr>
      <w:r w:rsidRPr="00E778F1">
        <w:rPr>
          <w:sz w:val="24"/>
          <w:szCs w:val="24"/>
          <w:lang w:val="es-DO"/>
        </w:rPr>
        <w:t xml:space="preserve">Directora </w:t>
      </w:r>
      <w:r w:rsidR="00507386">
        <w:rPr>
          <w:sz w:val="24"/>
          <w:szCs w:val="24"/>
          <w:lang w:val="es-DO"/>
        </w:rPr>
        <w:t xml:space="preserve">de </w:t>
      </w:r>
      <w:r w:rsidRPr="00E778F1">
        <w:rPr>
          <w:sz w:val="24"/>
          <w:szCs w:val="24"/>
          <w:lang w:val="es-DO"/>
        </w:rPr>
        <w:t>Planificación y Desarrollo</w:t>
      </w:r>
    </w:p>
    <w:sectPr w:rsidR="00DC2517" w:rsidSect="0095741E">
      <w:footerReference w:type="default" r:id="rId27"/>
      <w:pgSz w:w="12242" w:h="15842" w:code="1"/>
      <w:pgMar w:top="1361" w:right="1134" w:bottom="1134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F7F" w:rsidRDefault="00721F7F" w:rsidP="00073748">
      <w:r>
        <w:separator/>
      </w:r>
    </w:p>
  </w:endnote>
  <w:endnote w:type="continuationSeparator" w:id="0">
    <w:p w:rsidR="00721F7F" w:rsidRDefault="00721F7F" w:rsidP="0007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7F" w:rsidRDefault="00721F7F">
    <w:pPr>
      <w:pStyle w:val="Piedepgina"/>
      <w:jc w:val="right"/>
    </w:pPr>
  </w:p>
  <w:p w:rsidR="00721F7F" w:rsidRDefault="00721F7F" w:rsidP="00644C28">
    <w:pPr>
      <w:pStyle w:val="Piedepgina"/>
      <w:jc w:val="center"/>
      <w:rPr>
        <w:rStyle w:val="Hipervnculo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7F" w:rsidRDefault="00721F7F">
    <w:pPr>
      <w:pStyle w:val="Piedepgina"/>
      <w:jc w:val="right"/>
    </w:pPr>
  </w:p>
  <w:p w:rsidR="00721F7F" w:rsidRDefault="00721F7F" w:rsidP="00644C28">
    <w:pPr>
      <w:pStyle w:val="Piedepgina"/>
      <w:jc w:val="center"/>
      <w:rPr>
        <w:rStyle w:val="Hipervnculo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859975"/>
      <w:docPartObj>
        <w:docPartGallery w:val="Page Numbers (Bottom of Page)"/>
        <w:docPartUnique/>
      </w:docPartObj>
    </w:sdtPr>
    <w:sdtEndPr/>
    <w:sdtContent>
      <w:p w:rsidR="0095741E" w:rsidRDefault="009574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BA7">
          <w:rPr>
            <w:noProof/>
          </w:rPr>
          <w:t>5</w:t>
        </w:r>
        <w:r>
          <w:fldChar w:fldCharType="end"/>
        </w:r>
      </w:p>
    </w:sdtContent>
  </w:sdt>
  <w:p w:rsidR="0095741E" w:rsidRDefault="0095741E" w:rsidP="00644C28">
    <w:pPr>
      <w:pStyle w:val="Piedepgina"/>
      <w:jc w:val="center"/>
      <w:rPr>
        <w:rStyle w:val="Hipervncul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F7F" w:rsidRDefault="00721F7F" w:rsidP="00073748">
      <w:r>
        <w:separator/>
      </w:r>
    </w:p>
  </w:footnote>
  <w:footnote w:type="continuationSeparator" w:id="0">
    <w:p w:rsidR="00721F7F" w:rsidRDefault="00721F7F" w:rsidP="0007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7F" w:rsidRDefault="00721F7F" w:rsidP="00B65C8F">
    <w:pPr>
      <w:pStyle w:val="Encabezado"/>
      <w:jc w:val="center"/>
    </w:pPr>
  </w:p>
  <w:p w:rsidR="00721F7F" w:rsidRDefault="00721F7F" w:rsidP="00B65C8F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  <w:r>
      <w:rPr>
        <w:noProof/>
        <w:lang w:val="es-DO" w:eastAsia="es-DO"/>
      </w:rPr>
      <w:drawing>
        <wp:inline distT="0" distB="0" distL="0" distR="0" wp14:anchorId="2AC1A33F" wp14:editId="61A0773C">
          <wp:extent cx="680990" cy="609600"/>
          <wp:effectExtent l="0" t="0" r="508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86" cy="6204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1F7F" w:rsidRDefault="00721F7F" w:rsidP="00B65C8F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</w:p>
  <w:p w:rsidR="00721F7F" w:rsidRPr="00B65C8F" w:rsidRDefault="00721F7F" w:rsidP="00B65C8F">
    <w:pPr>
      <w:pStyle w:val="Ttulo"/>
      <w:spacing w:before="0"/>
      <w:ind w:left="0" w:right="0"/>
      <w:rPr>
        <w:bCs w:val="0"/>
        <w:color w:val="000000" w:themeColor="text1"/>
        <w:sz w:val="28"/>
        <w:szCs w:val="28"/>
      </w:rPr>
    </w:pPr>
    <w:r w:rsidRPr="00B65C8F">
      <w:rPr>
        <w:bCs w:val="0"/>
        <w:color w:val="000000" w:themeColor="text1"/>
        <w:sz w:val="28"/>
        <w:szCs w:val="28"/>
      </w:rPr>
      <w:t>TRIBUNAL SUPERIOR ELECTORAL</w:t>
    </w:r>
  </w:p>
  <w:p w:rsidR="00721F7F" w:rsidRDefault="00721F7F" w:rsidP="00B65C8F">
    <w:pPr>
      <w:pStyle w:val="Ttulo"/>
      <w:spacing w:before="0"/>
      <w:ind w:left="0" w:right="0"/>
      <w:rPr>
        <w:bCs w:val="0"/>
        <w:color w:val="000000" w:themeColor="text1"/>
        <w:sz w:val="32"/>
        <w:szCs w:val="32"/>
      </w:rPr>
    </w:pPr>
    <w:r w:rsidRPr="00B65C8F">
      <w:rPr>
        <w:bCs w:val="0"/>
        <w:color w:val="000000" w:themeColor="text1"/>
        <w:sz w:val="28"/>
        <w:szCs w:val="28"/>
      </w:rPr>
      <w:t>REPÚBLICA DOMINICANA</w:t>
    </w:r>
  </w:p>
  <w:p w:rsidR="00721F7F" w:rsidRPr="00C91203" w:rsidRDefault="00721F7F" w:rsidP="00B65C8F">
    <w:pPr>
      <w:pStyle w:val="Ttulo"/>
      <w:spacing w:before="0"/>
      <w:ind w:left="0" w:right="0"/>
      <w:rPr>
        <w:bCs w:val="0"/>
        <w:color w:val="000000" w:themeColor="text1"/>
        <w:sz w:val="24"/>
        <w:szCs w:val="24"/>
      </w:rPr>
    </w:pPr>
    <w:r w:rsidRPr="00C91203">
      <w:rPr>
        <w:bCs w:val="0"/>
        <w:color w:val="000000" w:themeColor="text1"/>
        <w:sz w:val="24"/>
        <w:szCs w:val="24"/>
      </w:rPr>
      <w:t>DIRECCIÓN DE PLANIFICACIÓN Y DESARROLLO</w:t>
    </w:r>
  </w:p>
  <w:p w:rsidR="00721F7F" w:rsidRDefault="00721F7F" w:rsidP="00B65C8F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7F" w:rsidRDefault="00721F7F" w:rsidP="002360F6">
    <w:pPr>
      <w:pStyle w:val="Encabezado"/>
    </w:pPr>
    <w:r w:rsidRPr="00137D0C"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5CD51ED4" wp14:editId="770C823B">
          <wp:simplePos x="0" y="0"/>
          <wp:positionH relativeFrom="page">
            <wp:align>center</wp:align>
          </wp:positionH>
          <wp:positionV relativeFrom="page">
            <wp:posOffset>57150</wp:posOffset>
          </wp:positionV>
          <wp:extent cx="586105" cy="523875"/>
          <wp:effectExtent l="0" t="0" r="4445" b="9525"/>
          <wp:wrapSquare wrapText="bothSides"/>
          <wp:docPr id="6" name="Imagen 6" descr="C:\Users\Anelsa.Rosario\Desktop\ts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elsa.Rosario\Desktop\tse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1F7F" w:rsidRPr="008F5515" w:rsidRDefault="00721F7F" w:rsidP="002360F6">
    <w:pPr>
      <w:pStyle w:val="Encabezado"/>
      <w:jc w:val="center"/>
      <w:rPr>
        <w:b/>
      </w:rPr>
    </w:pPr>
    <w:r w:rsidRPr="008F5515">
      <w:rPr>
        <w:b/>
      </w:rPr>
      <w:t>TRIBUNAL SUPERIOR ELECTORAL</w:t>
    </w:r>
  </w:p>
  <w:p w:rsidR="00721F7F" w:rsidRPr="008F5515" w:rsidRDefault="00721F7F" w:rsidP="002360F6">
    <w:pPr>
      <w:pStyle w:val="Encabezado"/>
      <w:jc w:val="center"/>
      <w:rPr>
        <w:b/>
      </w:rPr>
    </w:pPr>
    <w:r w:rsidRPr="008F5515">
      <w:rPr>
        <w:b/>
      </w:rPr>
      <w:t>REPÚBLICA DOMINICANA</w:t>
    </w:r>
  </w:p>
  <w:p w:rsidR="00721F7F" w:rsidRPr="008F5515" w:rsidRDefault="00721F7F" w:rsidP="002360F6">
    <w:pPr>
      <w:pStyle w:val="Encabezado"/>
      <w:jc w:val="center"/>
      <w:rPr>
        <w:b/>
      </w:rPr>
    </w:pPr>
    <w:r w:rsidRPr="008F5515">
      <w:rPr>
        <w:b/>
      </w:rPr>
      <w:t>DIRECCIÓN DE PLANIFICACIÓN Y DESARROLLO</w:t>
    </w:r>
  </w:p>
  <w:p w:rsidR="00721F7F" w:rsidRDefault="00721F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436"/>
    <w:multiLevelType w:val="hybridMultilevel"/>
    <w:tmpl w:val="840E817E"/>
    <w:lvl w:ilvl="0" w:tplc="4A228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8A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EBA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9A6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6BB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CA0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ECF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48C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B60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461B8"/>
    <w:multiLevelType w:val="hybridMultilevel"/>
    <w:tmpl w:val="15C44372"/>
    <w:lvl w:ilvl="0" w:tplc="DD520F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64BDC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4E6E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270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6E2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CEB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CB0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A8AE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6CDE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C3A98"/>
    <w:multiLevelType w:val="hybridMultilevel"/>
    <w:tmpl w:val="6B340C48"/>
    <w:lvl w:ilvl="0" w:tplc="A6C4525E">
      <w:start w:val="1"/>
      <w:numFmt w:val="decimal"/>
      <w:lvlText w:val="%1"/>
      <w:lvlJc w:val="left"/>
      <w:pPr>
        <w:ind w:left="140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21" w:hanging="360"/>
      </w:pPr>
    </w:lvl>
    <w:lvl w:ilvl="2" w:tplc="1C0A001B" w:tentative="1">
      <w:start w:val="1"/>
      <w:numFmt w:val="lowerRoman"/>
      <w:lvlText w:val="%3."/>
      <w:lvlJc w:val="right"/>
      <w:pPr>
        <w:ind w:left="2841" w:hanging="180"/>
      </w:pPr>
    </w:lvl>
    <w:lvl w:ilvl="3" w:tplc="1C0A000F" w:tentative="1">
      <w:start w:val="1"/>
      <w:numFmt w:val="decimal"/>
      <w:lvlText w:val="%4."/>
      <w:lvlJc w:val="left"/>
      <w:pPr>
        <w:ind w:left="3561" w:hanging="360"/>
      </w:pPr>
    </w:lvl>
    <w:lvl w:ilvl="4" w:tplc="1C0A0019" w:tentative="1">
      <w:start w:val="1"/>
      <w:numFmt w:val="lowerLetter"/>
      <w:lvlText w:val="%5."/>
      <w:lvlJc w:val="left"/>
      <w:pPr>
        <w:ind w:left="4281" w:hanging="360"/>
      </w:pPr>
    </w:lvl>
    <w:lvl w:ilvl="5" w:tplc="1C0A001B" w:tentative="1">
      <w:start w:val="1"/>
      <w:numFmt w:val="lowerRoman"/>
      <w:lvlText w:val="%6."/>
      <w:lvlJc w:val="right"/>
      <w:pPr>
        <w:ind w:left="5001" w:hanging="180"/>
      </w:pPr>
    </w:lvl>
    <w:lvl w:ilvl="6" w:tplc="1C0A000F" w:tentative="1">
      <w:start w:val="1"/>
      <w:numFmt w:val="decimal"/>
      <w:lvlText w:val="%7."/>
      <w:lvlJc w:val="left"/>
      <w:pPr>
        <w:ind w:left="5721" w:hanging="360"/>
      </w:pPr>
    </w:lvl>
    <w:lvl w:ilvl="7" w:tplc="1C0A0019" w:tentative="1">
      <w:start w:val="1"/>
      <w:numFmt w:val="lowerLetter"/>
      <w:lvlText w:val="%8."/>
      <w:lvlJc w:val="left"/>
      <w:pPr>
        <w:ind w:left="6441" w:hanging="360"/>
      </w:pPr>
    </w:lvl>
    <w:lvl w:ilvl="8" w:tplc="1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" w15:restartNumberingAfterBreak="0">
    <w:nsid w:val="1FFA7F19"/>
    <w:multiLevelType w:val="hybridMultilevel"/>
    <w:tmpl w:val="8578BA14"/>
    <w:lvl w:ilvl="0" w:tplc="372CF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6C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A9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A5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EB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9A7A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F25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A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222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F7291"/>
    <w:multiLevelType w:val="hybridMultilevel"/>
    <w:tmpl w:val="5518D7A4"/>
    <w:lvl w:ilvl="0" w:tplc="4C70F18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7E843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F6F28"/>
    <w:multiLevelType w:val="hybridMultilevel"/>
    <w:tmpl w:val="F404EF7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76AC"/>
    <w:multiLevelType w:val="hybridMultilevel"/>
    <w:tmpl w:val="EC087346"/>
    <w:lvl w:ilvl="0" w:tplc="1C0A0019">
      <w:start w:val="1"/>
      <w:numFmt w:val="lowerLetter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7238A"/>
    <w:multiLevelType w:val="hybridMultilevel"/>
    <w:tmpl w:val="E348E4D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3793D"/>
    <w:multiLevelType w:val="hybridMultilevel"/>
    <w:tmpl w:val="17DE08D0"/>
    <w:lvl w:ilvl="0" w:tplc="680AA9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6B2CE4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3445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2F3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7889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844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2898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F04B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848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E0365"/>
    <w:multiLevelType w:val="hybridMultilevel"/>
    <w:tmpl w:val="13922374"/>
    <w:lvl w:ilvl="0" w:tplc="1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3C0E"/>
    <w:multiLevelType w:val="hybridMultilevel"/>
    <w:tmpl w:val="30CEA5FE"/>
    <w:lvl w:ilvl="0" w:tplc="1C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506611F8"/>
    <w:multiLevelType w:val="hybridMultilevel"/>
    <w:tmpl w:val="34225D56"/>
    <w:lvl w:ilvl="0" w:tplc="6666BE8A">
      <w:start w:val="2"/>
      <w:numFmt w:val="decimal"/>
      <w:lvlText w:val="%1."/>
      <w:lvlJc w:val="left"/>
      <w:pPr>
        <w:ind w:left="140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2121" w:hanging="360"/>
      </w:pPr>
    </w:lvl>
    <w:lvl w:ilvl="2" w:tplc="1C0A001B" w:tentative="1">
      <w:start w:val="1"/>
      <w:numFmt w:val="lowerRoman"/>
      <w:lvlText w:val="%3."/>
      <w:lvlJc w:val="right"/>
      <w:pPr>
        <w:ind w:left="2841" w:hanging="180"/>
      </w:pPr>
    </w:lvl>
    <w:lvl w:ilvl="3" w:tplc="1C0A000F" w:tentative="1">
      <w:start w:val="1"/>
      <w:numFmt w:val="decimal"/>
      <w:lvlText w:val="%4."/>
      <w:lvlJc w:val="left"/>
      <w:pPr>
        <w:ind w:left="3561" w:hanging="360"/>
      </w:pPr>
    </w:lvl>
    <w:lvl w:ilvl="4" w:tplc="1C0A0019" w:tentative="1">
      <w:start w:val="1"/>
      <w:numFmt w:val="lowerLetter"/>
      <w:lvlText w:val="%5."/>
      <w:lvlJc w:val="left"/>
      <w:pPr>
        <w:ind w:left="4281" w:hanging="360"/>
      </w:pPr>
    </w:lvl>
    <w:lvl w:ilvl="5" w:tplc="1C0A001B" w:tentative="1">
      <w:start w:val="1"/>
      <w:numFmt w:val="lowerRoman"/>
      <w:lvlText w:val="%6."/>
      <w:lvlJc w:val="right"/>
      <w:pPr>
        <w:ind w:left="5001" w:hanging="180"/>
      </w:pPr>
    </w:lvl>
    <w:lvl w:ilvl="6" w:tplc="1C0A000F" w:tentative="1">
      <w:start w:val="1"/>
      <w:numFmt w:val="decimal"/>
      <w:lvlText w:val="%7."/>
      <w:lvlJc w:val="left"/>
      <w:pPr>
        <w:ind w:left="5721" w:hanging="360"/>
      </w:pPr>
    </w:lvl>
    <w:lvl w:ilvl="7" w:tplc="1C0A0019" w:tentative="1">
      <w:start w:val="1"/>
      <w:numFmt w:val="lowerLetter"/>
      <w:lvlText w:val="%8."/>
      <w:lvlJc w:val="left"/>
      <w:pPr>
        <w:ind w:left="6441" w:hanging="360"/>
      </w:pPr>
    </w:lvl>
    <w:lvl w:ilvl="8" w:tplc="1C0A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2" w15:restartNumberingAfterBreak="0">
    <w:nsid w:val="5DF71212"/>
    <w:multiLevelType w:val="hybridMultilevel"/>
    <w:tmpl w:val="9C94886A"/>
    <w:lvl w:ilvl="0" w:tplc="1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C1184"/>
    <w:multiLevelType w:val="hybridMultilevel"/>
    <w:tmpl w:val="60506BBC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02904"/>
    <w:multiLevelType w:val="hybridMultilevel"/>
    <w:tmpl w:val="C7909BC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73A60"/>
    <w:multiLevelType w:val="hybridMultilevel"/>
    <w:tmpl w:val="CE9CB298"/>
    <w:lvl w:ilvl="0" w:tplc="F8DCAA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3602D"/>
    <w:multiLevelType w:val="hybridMultilevel"/>
    <w:tmpl w:val="F7B69C22"/>
    <w:lvl w:ilvl="0" w:tplc="1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630F0DC5"/>
    <w:multiLevelType w:val="hybridMultilevel"/>
    <w:tmpl w:val="6FD60076"/>
    <w:lvl w:ilvl="0" w:tplc="F13E6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E8432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A720D"/>
    <w:multiLevelType w:val="hybridMultilevel"/>
    <w:tmpl w:val="4B043F86"/>
    <w:lvl w:ilvl="0" w:tplc="8848AAC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D7E17"/>
    <w:multiLevelType w:val="multilevel"/>
    <w:tmpl w:val="023C2EE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eastAsia="Calibr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 w:themeColor="text1"/>
      </w:rPr>
    </w:lvl>
  </w:abstractNum>
  <w:abstractNum w:abstractNumId="20" w15:restartNumberingAfterBreak="0">
    <w:nsid w:val="739031DD"/>
    <w:multiLevelType w:val="hybridMultilevel"/>
    <w:tmpl w:val="F82689E0"/>
    <w:lvl w:ilvl="0" w:tplc="CABAFFE0">
      <w:start w:val="1"/>
      <w:numFmt w:val="decimal"/>
      <w:lvlText w:val="%1."/>
      <w:lvlJc w:val="left"/>
      <w:pPr>
        <w:ind w:left="104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761" w:hanging="360"/>
      </w:pPr>
    </w:lvl>
    <w:lvl w:ilvl="2" w:tplc="1C0A001B" w:tentative="1">
      <w:start w:val="1"/>
      <w:numFmt w:val="lowerRoman"/>
      <w:lvlText w:val="%3."/>
      <w:lvlJc w:val="right"/>
      <w:pPr>
        <w:ind w:left="2481" w:hanging="180"/>
      </w:pPr>
    </w:lvl>
    <w:lvl w:ilvl="3" w:tplc="1C0A000F" w:tentative="1">
      <w:start w:val="1"/>
      <w:numFmt w:val="decimal"/>
      <w:lvlText w:val="%4."/>
      <w:lvlJc w:val="left"/>
      <w:pPr>
        <w:ind w:left="3201" w:hanging="360"/>
      </w:pPr>
    </w:lvl>
    <w:lvl w:ilvl="4" w:tplc="1C0A0019" w:tentative="1">
      <w:start w:val="1"/>
      <w:numFmt w:val="lowerLetter"/>
      <w:lvlText w:val="%5."/>
      <w:lvlJc w:val="left"/>
      <w:pPr>
        <w:ind w:left="3921" w:hanging="360"/>
      </w:pPr>
    </w:lvl>
    <w:lvl w:ilvl="5" w:tplc="1C0A001B" w:tentative="1">
      <w:start w:val="1"/>
      <w:numFmt w:val="lowerRoman"/>
      <w:lvlText w:val="%6."/>
      <w:lvlJc w:val="right"/>
      <w:pPr>
        <w:ind w:left="4641" w:hanging="180"/>
      </w:pPr>
    </w:lvl>
    <w:lvl w:ilvl="6" w:tplc="1C0A000F" w:tentative="1">
      <w:start w:val="1"/>
      <w:numFmt w:val="decimal"/>
      <w:lvlText w:val="%7."/>
      <w:lvlJc w:val="left"/>
      <w:pPr>
        <w:ind w:left="5361" w:hanging="360"/>
      </w:pPr>
    </w:lvl>
    <w:lvl w:ilvl="7" w:tplc="1C0A0019" w:tentative="1">
      <w:start w:val="1"/>
      <w:numFmt w:val="lowerLetter"/>
      <w:lvlText w:val="%8."/>
      <w:lvlJc w:val="left"/>
      <w:pPr>
        <w:ind w:left="6081" w:hanging="360"/>
      </w:pPr>
    </w:lvl>
    <w:lvl w:ilvl="8" w:tplc="1C0A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1" w15:restartNumberingAfterBreak="0">
    <w:nsid w:val="79354366"/>
    <w:multiLevelType w:val="hybridMultilevel"/>
    <w:tmpl w:val="106095D8"/>
    <w:lvl w:ilvl="0" w:tplc="1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D03DA"/>
    <w:multiLevelType w:val="hybridMultilevel"/>
    <w:tmpl w:val="6FD60076"/>
    <w:lvl w:ilvl="0" w:tplc="F13E6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E8432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650C0"/>
    <w:multiLevelType w:val="hybridMultilevel"/>
    <w:tmpl w:val="53AA282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7"/>
  </w:num>
  <w:num w:numId="5">
    <w:abstractNumId w:val="0"/>
  </w:num>
  <w:num w:numId="6">
    <w:abstractNumId w:val="5"/>
  </w:num>
  <w:num w:numId="7">
    <w:abstractNumId w:val="15"/>
  </w:num>
  <w:num w:numId="8">
    <w:abstractNumId w:val="16"/>
  </w:num>
  <w:num w:numId="9">
    <w:abstractNumId w:val="10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7"/>
  </w:num>
  <w:num w:numId="15">
    <w:abstractNumId w:val="14"/>
  </w:num>
  <w:num w:numId="16">
    <w:abstractNumId w:val="18"/>
  </w:num>
  <w:num w:numId="17">
    <w:abstractNumId w:val="1"/>
  </w:num>
  <w:num w:numId="18">
    <w:abstractNumId w:val="13"/>
  </w:num>
  <w:num w:numId="19">
    <w:abstractNumId w:val="21"/>
  </w:num>
  <w:num w:numId="20">
    <w:abstractNumId w:val="20"/>
  </w:num>
  <w:num w:numId="21">
    <w:abstractNumId w:val="23"/>
  </w:num>
  <w:num w:numId="22">
    <w:abstractNumId w:val="22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17"/>
    <w:rsid w:val="00006AA7"/>
    <w:rsid w:val="00010B1E"/>
    <w:rsid w:val="00021406"/>
    <w:rsid w:val="00022172"/>
    <w:rsid w:val="000222D3"/>
    <w:rsid w:val="00026800"/>
    <w:rsid w:val="00031E1A"/>
    <w:rsid w:val="0003444C"/>
    <w:rsid w:val="00036466"/>
    <w:rsid w:val="00037B45"/>
    <w:rsid w:val="00037E06"/>
    <w:rsid w:val="000438EF"/>
    <w:rsid w:val="0005146B"/>
    <w:rsid w:val="00051546"/>
    <w:rsid w:val="00053686"/>
    <w:rsid w:val="00054023"/>
    <w:rsid w:val="00054DDE"/>
    <w:rsid w:val="000563E4"/>
    <w:rsid w:val="00057541"/>
    <w:rsid w:val="00072B30"/>
    <w:rsid w:val="00073748"/>
    <w:rsid w:val="00074318"/>
    <w:rsid w:val="00091304"/>
    <w:rsid w:val="00096BCD"/>
    <w:rsid w:val="000A3C28"/>
    <w:rsid w:val="000B10C2"/>
    <w:rsid w:val="000B7B84"/>
    <w:rsid w:val="000C1C49"/>
    <w:rsid w:val="000E45C7"/>
    <w:rsid w:val="000E48B1"/>
    <w:rsid w:val="000E554D"/>
    <w:rsid w:val="000E761C"/>
    <w:rsid w:val="000F4438"/>
    <w:rsid w:val="00100D42"/>
    <w:rsid w:val="00100DCA"/>
    <w:rsid w:val="00105AD5"/>
    <w:rsid w:val="00106A2A"/>
    <w:rsid w:val="00111594"/>
    <w:rsid w:val="001153D5"/>
    <w:rsid w:val="00117641"/>
    <w:rsid w:val="00117FBB"/>
    <w:rsid w:val="00120752"/>
    <w:rsid w:val="001207BE"/>
    <w:rsid w:val="0012681D"/>
    <w:rsid w:val="00127D82"/>
    <w:rsid w:val="00134357"/>
    <w:rsid w:val="001350AE"/>
    <w:rsid w:val="00137F86"/>
    <w:rsid w:val="00140C5C"/>
    <w:rsid w:val="001503BD"/>
    <w:rsid w:val="001510E3"/>
    <w:rsid w:val="00152634"/>
    <w:rsid w:val="00154487"/>
    <w:rsid w:val="00160E0B"/>
    <w:rsid w:val="001638FD"/>
    <w:rsid w:val="0016619E"/>
    <w:rsid w:val="00172621"/>
    <w:rsid w:val="0017712C"/>
    <w:rsid w:val="00177975"/>
    <w:rsid w:val="00183D67"/>
    <w:rsid w:val="00185450"/>
    <w:rsid w:val="00185A91"/>
    <w:rsid w:val="00193018"/>
    <w:rsid w:val="00193B24"/>
    <w:rsid w:val="001A0DCB"/>
    <w:rsid w:val="001A2468"/>
    <w:rsid w:val="001B14CC"/>
    <w:rsid w:val="001B17C4"/>
    <w:rsid w:val="001B47FC"/>
    <w:rsid w:val="001B6479"/>
    <w:rsid w:val="001C1787"/>
    <w:rsid w:val="001C21FD"/>
    <w:rsid w:val="001D0B74"/>
    <w:rsid w:val="001D4DE2"/>
    <w:rsid w:val="001E0DEC"/>
    <w:rsid w:val="001E2712"/>
    <w:rsid w:val="001F0A6C"/>
    <w:rsid w:val="002002AC"/>
    <w:rsid w:val="00213AE1"/>
    <w:rsid w:val="00213CA5"/>
    <w:rsid w:val="00215632"/>
    <w:rsid w:val="00216351"/>
    <w:rsid w:val="00220B7B"/>
    <w:rsid w:val="002227D1"/>
    <w:rsid w:val="00226A8E"/>
    <w:rsid w:val="002318B4"/>
    <w:rsid w:val="002360F6"/>
    <w:rsid w:val="00236334"/>
    <w:rsid w:val="00240904"/>
    <w:rsid w:val="00241993"/>
    <w:rsid w:val="0025421C"/>
    <w:rsid w:val="00257D9A"/>
    <w:rsid w:val="002638D8"/>
    <w:rsid w:val="002670CF"/>
    <w:rsid w:val="002733BC"/>
    <w:rsid w:val="00285BCA"/>
    <w:rsid w:val="00287AB0"/>
    <w:rsid w:val="00296783"/>
    <w:rsid w:val="00297FB8"/>
    <w:rsid w:val="002A03AB"/>
    <w:rsid w:val="002A2CEF"/>
    <w:rsid w:val="002A4D74"/>
    <w:rsid w:val="002A6697"/>
    <w:rsid w:val="002A7393"/>
    <w:rsid w:val="002B4EA9"/>
    <w:rsid w:val="002B7719"/>
    <w:rsid w:val="002C66E8"/>
    <w:rsid w:val="002D3EC6"/>
    <w:rsid w:val="002E3F21"/>
    <w:rsid w:val="002E79E7"/>
    <w:rsid w:val="002F001B"/>
    <w:rsid w:val="00302839"/>
    <w:rsid w:val="00304E53"/>
    <w:rsid w:val="00306043"/>
    <w:rsid w:val="0030639A"/>
    <w:rsid w:val="00306F62"/>
    <w:rsid w:val="00316511"/>
    <w:rsid w:val="003207DA"/>
    <w:rsid w:val="00320F92"/>
    <w:rsid w:val="003330A6"/>
    <w:rsid w:val="00336710"/>
    <w:rsid w:val="00344114"/>
    <w:rsid w:val="0034489F"/>
    <w:rsid w:val="003505B0"/>
    <w:rsid w:val="003545C4"/>
    <w:rsid w:val="00354DB9"/>
    <w:rsid w:val="00361CD1"/>
    <w:rsid w:val="0036236A"/>
    <w:rsid w:val="003672E8"/>
    <w:rsid w:val="003729FD"/>
    <w:rsid w:val="00376303"/>
    <w:rsid w:val="003829F4"/>
    <w:rsid w:val="00382B38"/>
    <w:rsid w:val="00384641"/>
    <w:rsid w:val="00384DE9"/>
    <w:rsid w:val="003851A9"/>
    <w:rsid w:val="00396147"/>
    <w:rsid w:val="003965ED"/>
    <w:rsid w:val="003967FF"/>
    <w:rsid w:val="003A0638"/>
    <w:rsid w:val="003A22FE"/>
    <w:rsid w:val="003B0207"/>
    <w:rsid w:val="003B6D8B"/>
    <w:rsid w:val="003C2621"/>
    <w:rsid w:val="003C6749"/>
    <w:rsid w:val="003E24DF"/>
    <w:rsid w:val="003E7E0B"/>
    <w:rsid w:val="003F0AF1"/>
    <w:rsid w:val="003F5B00"/>
    <w:rsid w:val="004067F1"/>
    <w:rsid w:val="00413BEC"/>
    <w:rsid w:val="00423FBB"/>
    <w:rsid w:val="004329D8"/>
    <w:rsid w:val="004408A5"/>
    <w:rsid w:val="00445937"/>
    <w:rsid w:val="00454173"/>
    <w:rsid w:val="00457AF8"/>
    <w:rsid w:val="004615C1"/>
    <w:rsid w:val="00473B21"/>
    <w:rsid w:val="00474DED"/>
    <w:rsid w:val="00476AA0"/>
    <w:rsid w:val="004801E4"/>
    <w:rsid w:val="0048446E"/>
    <w:rsid w:val="00493863"/>
    <w:rsid w:val="004A21BC"/>
    <w:rsid w:val="004A77DE"/>
    <w:rsid w:val="004B28D5"/>
    <w:rsid w:val="004B5E58"/>
    <w:rsid w:val="004D2313"/>
    <w:rsid w:val="004D3BE9"/>
    <w:rsid w:val="004D42D2"/>
    <w:rsid w:val="004D5714"/>
    <w:rsid w:val="004D6A36"/>
    <w:rsid w:val="004E0678"/>
    <w:rsid w:val="004F0F1F"/>
    <w:rsid w:val="004F32E7"/>
    <w:rsid w:val="004F6CEB"/>
    <w:rsid w:val="004F7FFC"/>
    <w:rsid w:val="00506836"/>
    <w:rsid w:val="00507386"/>
    <w:rsid w:val="00507A87"/>
    <w:rsid w:val="0051178F"/>
    <w:rsid w:val="0052058F"/>
    <w:rsid w:val="00523E72"/>
    <w:rsid w:val="00526347"/>
    <w:rsid w:val="00527553"/>
    <w:rsid w:val="0053377B"/>
    <w:rsid w:val="00536D24"/>
    <w:rsid w:val="00537962"/>
    <w:rsid w:val="00544490"/>
    <w:rsid w:val="00545358"/>
    <w:rsid w:val="005476AC"/>
    <w:rsid w:val="005611B2"/>
    <w:rsid w:val="00563D14"/>
    <w:rsid w:val="00570600"/>
    <w:rsid w:val="00571215"/>
    <w:rsid w:val="005715B3"/>
    <w:rsid w:val="0057305E"/>
    <w:rsid w:val="00574664"/>
    <w:rsid w:val="0057485C"/>
    <w:rsid w:val="0057632A"/>
    <w:rsid w:val="005773DC"/>
    <w:rsid w:val="00586333"/>
    <w:rsid w:val="005929A2"/>
    <w:rsid w:val="00592EFF"/>
    <w:rsid w:val="0059514C"/>
    <w:rsid w:val="00596600"/>
    <w:rsid w:val="00597C59"/>
    <w:rsid w:val="005A186A"/>
    <w:rsid w:val="005A6247"/>
    <w:rsid w:val="005B1699"/>
    <w:rsid w:val="005B7240"/>
    <w:rsid w:val="005C4723"/>
    <w:rsid w:val="005D043A"/>
    <w:rsid w:val="005D077A"/>
    <w:rsid w:val="005D1E24"/>
    <w:rsid w:val="005D38D2"/>
    <w:rsid w:val="005D5904"/>
    <w:rsid w:val="005E122D"/>
    <w:rsid w:val="005E4D58"/>
    <w:rsid w:val="005E71AE"/>
    <w:rsid w:val="005F03B2"/>
    <w:rsid w:val="005F047C"/>
    <w:rsid w:val="005F4CAA"/>
    <w:rsid w:val="005F4E7A"/>
    <w:rsid w:val="005F5978"/>
    <w:rsid w:val="006007C2"/>
    <w:rsid w:val="006035E5"/>
    <w:rsid w:val="006036C1"/>
    <w:rsid w:val="006121AE"/>
    <w:rsid w:val="00614BFA"/>
    <w:rsid w:val="00614D3E"/>
    <w:rsid w:val="00627B5C"/>
    <w:rsid w:val="00633339"/>
    <w:rsid w:val="006413F6"/>
    <w:rsid w:val="00642AF2"/>
    <w:rsid w:val="00644C28"/>
    <w:rsid w:val="00645170"/>
    <w:rsid w:val="006458B8"/>
    <w:rsid w:val="006506D4"/>
    <w:rsid w:val="00650D0E"/>
    <w:rsid w:val="00653C77"/>
    <w:rsid w:val="00655399"/>
    <w:rsid w:val="0065722E"/>
    <w:rsid w:val="006721EA"/>
    <w:rsid w:val="00690B10"/>
    <w:rsid w:val="00692B94"/>
    <w:rsid w:val="006A6E87"/>
    <w:rsid w:val="006C17B8"/>
    <w:rsid w:val="006C4230"/>
    <w:rsid w:val="006C4BE0"/>
    <w:rsid w:val="006C66D1"/>
    <w:rsid w:val="006D0042"/>
    <w:rsid w:val="006D1AEF"/>
    <w:rsid w:val="006D47B4"/>
    <w:rsid w:val="006E0255"/>
    <w:rsid w:val="006E4ACB"/>
    <w:rsid w:val="006E7A12"/>
    <w:rsid w:val="006F0CF5"/>
    <w:rsid w:val="006F23A3"/>
    <w:rsid w:val="006F27B8"/>
    <w:rsid w:val="006F5D0E"/>
    <w:rsid w:val="00701247"/>
    <w:rsid w:val="007113F7"/>
    <w:rsid w:val="00717379"/>
    <w:rsid w:val="00721F7F"/>
    <w:rsid w:val="007227C2"/>
    <w:rsid w:val="007270F5"/>
    <w:rsid w:val="00730BCD"/>
    <w:rsid w:val="00731C4C"/>
    <w:rsid w:val="0073632A"/>
    <w:rsid w:val="0074348D"/>
    <w:rsid w:val="007503D4"/>
    <w:rsid w:val="00751BA7"/>
    <w:rsid w:val="00753FA3"/>
    <w:rsid w:val="007554F0"/>
    <w:rsid w:val="00761B32"/>
    <w:rsid w:val="00761ED9"/>
    <w:rsid w:val="00767132"/>
    <w:rsid w:val="007673BD"/>
    <w:rsid w:val="0077011A"/>
    <w:rsid w:val="00774655"/>
    <w:rsid w:val="007757A8"/>
    <w:rsid w:val="00784824"/>
    <w:rsid w:val="00785900"/>
    <w:rsid w:val="00785EFB"/>
    <w:rsid w:val="00786EA1"/>
    <w:rsid w:val="007907E0"/>
    <w:rsid w:val="00796A3C"/>
    <w:rsid w:val="00797303"/>
    <w:rsid w:val="007973D9"/>
    <w:rsid w:val="007A0EAD"/>
    <w:rsid w:val="007A4181"/>
    <w:rsid w:val="007A697A"/>
    <w:rsid w:val="007B6FDA"/>
    <w:rsid w:val="007B706A"/>
    <w:rsid w:val="007C3BD6"/>
    <w:rsid w:val="007C3D68"/>
    <w:rsid w:val="007D2BE2"/>
    <w:rsid w:val="007E4527"/>
    <w:rsid w:val="007E635E"/>
    <w:rsid w:val="007F6473"/>
    <w:rsid w:val="007F6789"/>
    <w:rsid w:val="00801A65"/>
    <w:rsid w:val="0080617E"/>
    <w:rsid w:val="008076DB"/>
    <w:rsid w:val="00811C92"/>
    <w:rsid w:val="0082182B"/>
    <w:rsid w:val="00821F56"/>
    <w:rsid w:val="0082243F"/>
    <w:rsid w:val="00823BC0"/>
    <w:rsid w:val="0083034F"/>
    <w:rsid w:val="008339A9"/>
    <w:rsid w:val="0083427A"/>
    <w:rsid w:val="00845A75"/>
    <w:rsid w:val="00846C11"/>
    <w:rsid w:val="008501AE"/>
    <w:rsid w:val="00850279"/>
    <w:rsid w:val="00853BF6"/>
    <w:rsid w:val="008541A6"/>
    <w:rsid w:val="008549BC"/>
    <w:rsid w:val="00856DFA"/>
    <w:rsid w:val="008572FD"/>
    <w:rsid w:val="008621DF"/>
    <w:rsid w:val="00863BF6"/>
    <w:rsid w:val="00864C8C"/>
    <w:rsid w:val="0086533D"/>
    <w:rsid w:val="008653AE"/>
    <w:rsid w:val="0086641C"/>
    <w:rsid w:val="00867117"/>
    <w:rsid w:val="00870C78"/>
    <w:rsid w:val="00876A30"/>
    <w:rsid w:val="00880F3C"/>
    <w:rsid w:val="00881895"/>
    <w:rsid w:val="00882F4E"/>
    <w:rsid w:val="008919B3"/>
    <w:rsid w:val="008A3C8C"/>
    <w:rsid w:val="008A73C5"/>
    <w:rsid w:val="008C4750"/>
    <w:rsid w:val="008D1B88"/>
    <w:rsid w:val="008F0E00"/>
    <w:rsid w:val="008F416F"/>
    <w:rsid w:val="008F46AF"/>
    <w:rsid w:val="008F5515"/>
    <w:rsid w:val="0090729D"/>
    <w:rsid w:val="0091271D"/>
    <w:rsid w:val="0091287E"/>
    <w:rsid w:val="009142E9"/>
    <w:rsid w:val="00915EE2"/>
    <w:rsid w:val="00922234"/>
    <w:rsid w:val="00925E7D"/>
    <w:rsid w:val="00930152"/>
    <w:rsid w:val="009320C0"/>
    <w:rsid w:val="00934C09"/>
    <w:rsid w:val="00936960"/>
    <w:rsid w:val="0094178B"/>
    <w:rsid w:val="00942A0E"/>
    <w:rsid w:val="009439CE"/>
    <w:rsid w:val="00943C13"/>
    <w:rsid w:val="009442A2"/>
    <w:rsid w:val="00945D11"/>
    <w:rsid w:val="00946741"/>
    <w:rsid w:val="0095056C"/>
    <w:rsid w:val="009545E2"/>
    <w:rsid w:val="0095741E"/>
    <w:rsid w:val="009616E0"/>
    <w:rsid w:val="00963D40"/>
    <w:rsid w:val="009704E1"/>
    <w:rsid w:val="00971572"/>
    <w:rsid w:val="00973043"/>
    <w:rsid w:val="009832AF"/>
    <w:rsid w:val="00984176"/>
    <w:rsid w:val="00991EEA"/>
    <w:rsid w:val="00995FF9"/>
    <w:rsid w:val="009979A6"/>
    <w:rsid w:val="009A751C"/>
    <w:rsid w:val="009B3172"/>
    <w:rsid w:val="009B3544"/>
    <w:rsid w:val="009B4C8E"/>
    <w:rsid w:val="009B65F1"/>
    <w:rsid w:val="009C0298"/>
    <w:rsid w:val="009C3DC6"/>
    <w:rsid w:val="009D23A3"/>
    <w:rsid w:val="009D38FC"/>
    <w:rsid w:val="009D5F9B"/>
    <w:rsid w:val="009E5B2D"/>
    <w:rsid w:val="009E690F"/>
    <w:rsid w:val="009F4C03"/>
    <w:rsid w:val="009F51F8"/>
    <w:rsid w:val="009F717E"/>
    <w:rsid w:val="00A03709"/>
    <w:rsid w:val="00A2038E"/>
    <w:rsid w:val="00A21105"/>
    <w:rsid w:val="00A22B85"/>
    <w:rsid w:val="00A253AA"/>
    <w:rsid w:val="00A25744"/>
    <w:rsid w:val="00A326B3"/>
    <w:rsid w:val="00A33C99"/>
    <w:rsid w:val="00A3508A"/>
    <w:rsid w:val="00A425EE"/>
    <w:rsid w:val="00A43CAC"/>
    <w:rsid w:val="00A4560E"/>
    <w:rsid w:val="00A50EB1"/>
    <w:rsid w:val="00A54ECB"/>
    <w:rsid w:val="00A61B74"/>
    <w:rsid w:val="00A701E5"/>
    <w:rsid w:val="00A70574"/>
    <w:rsid w:val="00A8038A"/>
    <w:rsid w:val="00A80673"/>
    <w:rsid w:val="00A85466"/>
    <w:rsid w:val="00A86220"/>
    <w:rsid w:val="00A8623C"/>
    <w:rsid w:val="00A86FED"/>
    <w:rsid w:val="00A94529"/>
    <w:rsid w:val="00A9589B"/>
    <w:rsid w:val="00A97745"/>
    <w:rsid w:val="00AA1594"/>
    <w:rsid w:val="00AA5A80"/>
    <w:rsid w:val="00AA6E42"/>
    <w:rsid w:val="00AB7E56"/>
    <w:rsid w:val="00AC0B09"/>
    <w:rsid w:val="00AC643E"/>
    <w:rsid w:val="00AD3C7D"/>
    <w:rsid w:val="00AD55CF"/>
    <w:rsid w:val="00AE04DF"/>
    <w:rsid w:val="00AE183B"/>
    <w:rsid w:val="00AF502F"/>
    <w:rsid w:val="00B0247C"/>
    <w:rsid w:val="00B07EFF"/>
    <w:rsid w:val="00B1363E"/>
    <w:rsid w:val="00B160E5"/>
    <w:rsid w:val="00B2270A"/>
    <w:rsid w:val="00B24CDB"/>
    <w:rsid w:val="00B34CCE"/>
    <w:rsid w:val="00B35136"/>
    <w:rsid w:val="00B36FC0"/>
    <w:rsid w:val="00B41987"/>
    <w:rsid w:val="00B41E50"/>
    <w:rsid w:val="00B4211E"/>
    <w:rsid w:val="00B45232"/>
    <w:rsid w:val="00B50651"/>
    <w:rsid w:val="00B52922"/>
    <w:rsid w:val="00B54607"/>
    <w:rsid w:val="00B54C4F"/>
    <w:rsid w:val="00B63B2B"/>
    <w:rsid w:val="00B65C8F"/>
    <w:rsid w:val="00B67A8A"/>
    <w:rsid w:val="00B70A58"/>
    <w:rsid w:val="00B7110B"/>
    <w:rsid w:val="00B7227C"/>
    <w:rsid w:val="00B73DB0"/>
    <w:rsid w:val="00B74C78"/>
    <w:rsid w:val="00B76C31"/>
    <w:rsid w:val="00B80B2C"/>
    <w:rsid w:val="00B91B80"/>
    <w:rsid w:val="00B93E5E"/>
    <w:rsid w:val="00B940DA"/>
    <w:rsid w:val="00B96834"/>
    <w:rsid w:val="00BA000B"/>
    <w:rsid w:val="00BA03C7"/>
    <w:rsid w:val="00BA537B"/>
    <w:rsid w:val="00BB075E"/>
    <w:rsid w:val="00BB2722"/>
    <w:rsid w:val="00BC030F"/>
    <w:rsid w:val="00BC2E43"/>
    <w:rsid w:val="00BC62A6"/>
    <w:rsid w:val="00BC7314"/>
    <w:rsid w:val="00BC7C4A"/>
    <w:rsid w:val="00BE0391"/>
    <w:rsid w:val="00BE1805"/>
    <w:rsid w:val="00BE2BB8"/>
    <w:rsid w:val="00BE3BCD"/>
    <w:rsid w:val="00BE6AB2"/>
    <w:rsid w:val="00BE76BC"/>
    <w:rsid w:val="00BF3396"/>
    <w:rsid w:val="00BF4588"/>
    <w:rsid w:val="00BF526F"/>
    <w:rsid w:val="00C01C60"/>
    <w:rsid w:val="00C050ED"/>
    <w:rsid w:val="00C0662C"/>
    <w:rsid w:val="00C10E4D"/>
    <w:rsid w:val="00C124A6"/>
    <w:rsid w:val="00C146AC"/>
    <w:rsid w:val="00C2235B"/>
    <w:rsid w:val="00C25D61"/>
    <w:rsid w:val="00C30691"/>
    <w:rsid w:val="00C3172E"/>
    <w:rsid w:val="00C40A75"/>
    <w:rsid w:val="00C41AE9"/>
    <w:rsid w:val="00C43196"/>
    <w:rsid w:val="00C445A2"/>
    <w:rsid w:val="00C552CD"/>
    <w:rsid w:val="00C6452E"/>
    <w:rsid w:val="00C6593A"/>
    <w:rsid w:val="00C7215F"/>
    <w:rsid w:val="00C77383"/>
    <w:rsid w:val="00C81490"/>
    <w:rsid w:val="00C84D38"/>
    <w:rsid w:val="00C87F89"/>
    <w:rsid w:val="00C91089"/>
    <w:rsid w:val="00C91203"/>
    <w:rsid w:val="00C912F4"/>
    <w:rsid w:val="00C95116"/>
    <w:rsid w:val="00C953E2"/>
    <w:rsid w:val="00CA5A86"/>
    <w:rsid w:val="00CA79E3"/>
    <w:rsid w:val="00CB1D5F"/>
    <w:rsid w:val="00CB3E00"/>
    <w:rsid w:val="00CC314E"/>
    <w:rsid w:val="00CC3794"/>
    <w:rsid w:val="00CD47C2"/>
    <w:rsid w:val="00CE1E7F"/>
    <w:rsid w:val="00CE2B97"/>
    <w:rsid w:val="00CE4620"/>
    <w:rsid w:val="00CE532D"/>
    <w:rsid w:val="00CF14C4"/>
    <w:rsid w:val="00CF1A06"/>
    <w:rsid w:val="00D04EF6"/>
    <w:rsid w:val="00D11E58"/>
    <w:rsid w:val="00D139A1"/>
    <w:rsid w:val="00D1708B"/>
    <w:rsid w:val="00D303E7"/>
    <w:rsid w:val="00D308B1"/>
    <w:rsid w:val="00D44DAF"/>
    <w:rsid w:val="00D509E1"/>
    <w:rsid w:val="00D55ECF"/>
    <w:rsid w:val="00D6119F"/>
    <w:rsid w:val="00D70348"/>
    <w:rsid w:val="00D734C8"/>
    <w:rsid w:val="00D759A0"/>
    <w:rsid w:val="00D922B8"/>
    <w:rsid w:val="00D92CF7"/>
    <w:rsid w:val="00D94476"/>
    <w:rsid w:val="00D955BB"/>
    <w:rsid w:val="00D96904"/>
    <w:rsid w:val="00D96AFC"/>
    <w:rsid w:val="00DA0D39"/>
    <w:rsid w:val="00DA1F12"/>
    <w:rsid w:val="00DB3F1B"/>
    <w:rsid w:val="00DB5E24"/>
    <w:rsid w:val="00DB69EF"/>
    <w:rsid w:val="00DC1462"/>
    <w:rsid w:val="00DC2517"/>
    <w:rsid w:val="00DC7319"/>
    <w:rsid w:val="00DD1C58"/>
    <w:rsid w:val="00DD1DC2"/>
    <w:rsid w:val="00DD3CC3"/>
    <w:rsid w:val="00DD4EFB"/>
    <w:rsid w:val="00DD6DE6"/>
    <w:rsid w:val="00DE26B3"/>
    <w:rsid w:val="00DE4B88"/>
    <w:rsid w:val="00DF43FF"/>
    <w:rsid w:val="00DF653B"/>
    <w:rsid w:val="00DF6A42"/>
    <w:rsid w:val="00DF7FC6"/>
    <w:rsid w:val="00E04E14"/>
    <w:rsid w:val="00E10D81"/>
    <w:rsid w:val="00E17419"/>
    <w:rsid w:val="00E4180D"/>
    <w:rsid w:val="00E4208A"/>
    <w:rsid w:val="00E4668D"/>
    <w:rsid w:val="00E56385"/>
    <w:rsid w:val="00E56579"/>
    <w:rsid w:val="00E650A5"/>
    <w:rsid w:val="00E757FC"/>
    <w:rsid w:val="00E83D12"/>
    <w:rsid w:val="00E8673F"/>
    <w:rsid w:val="00E93DE0"/>
    <w:rsid w:val="00E96868"/>
    <w:rsid w:val="00EA1C97"/>
    <w:rsid w:val="00EA37E1"/>
    <w:rsid w:val="00EA4CE8"/>
    <w:rsid w:val="00EA6B37"/>
    <w:rsid w:val="00EB2869"/>
    <w:rsid w:val="00EB4680"/>
    <w:rsid w:val="00EC1DFE"/>
    <w:rsid w:val="00ED1E09"/>
    <w:rsid w:val="00ED1ECE"/>
    <w:rsid w:val="00ED3E3D"/>
    <w:rsid w:val="00ED5C03"/>
    <w:rsid w:val="00EE09F5"/>
    <w:rsid w:val="00EE4D60"/>
    <w:rsid w:val="00EE5474"/>
    <w:rsid w:val="00EF1472"/>
    <w:rsid w:val="00EF3FA5"/>
    <w:rsid w:val="00EF5C05"/>
    <w:rsid w:val="00F0170A"/>
    <w:rsid w:val="00F04656"/>
    <w:rsid w:val="00F129A9"/>
    <w:rsid w:val="00F21C5A"/>
    <w:rsid w:val="00F222E9"/>
    <w:rsid w:val="00F2555D"/>
    <w:rsid w:val="00F256FC"/>
    <w:rsid w:val="00F272B7"/>
    <w:rsid w:val="00F353CC"/>
    <w:rsid w:val="00F422BB"/>
    <w:rsid w:val="00F44A70"/>
    <w:rsid w:val="00F47917"/>
    <w:rsid w:val="00F531F5"/>
    <w:rsid w:val="00F55A3B"/>
    <w:rsid w:val="00F57010"/>
    <w:rsid w:val="00F61236"/>
    <w:rsid w:val="00F7724A"/>
    <w:rsid w:val="00F80921"/>
    <w:rsid w:val="00F869E1"/>
    <w:rsid w:val="00F9439F"/>
    <w:rsid w:val="00FB7775"/>
    <w:rsid w:val="00FC0CED"/>
    <w:rsid w:val="00FC4C34"/>
    <w:rsid w:val="00FC7BF9"/>
    <w:rsid w:val="00FD2403"/>
    <w:rsid w:val="00FD2EA0"/>
    <w:rsid w:val="00FD6FF5"/>
    <w:rsid w:val="00FD75AE"/>
    <w:rsid w:val="00FE11EB"/>
    <w:rsid w:val="00FE2840"/>
    <w:rsid w:val="00FE3075"/>
    <w:rsid w:val="00FE6B0C"/>
    <w:rsid w:val="00FF2323"/>
    <w:rsid w:val="00FF2340"/>
    <w:rsid w:val="00FF2990"/>
    <w:rsid w:val="00FF2A98"/>
    <w:rsid w:val="00FF4E25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AB54369"/>
  <w15:chartTrackingRefBased/>
  <w15:docId w15:val="{877495B9-CAB6-40FE-A721-4B33BB00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2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DC2517"/>
    <w:pPr>
      <w:ind w:left="1042" w:hanging="361"/>
      <w:outlineLvl w:val="0"/>
    </w:pPr>
    <w:rPr>
      <w:b/>
      <w:bCs/>
      <w:color w:val="808000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4C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C2517"/>
    <w:rPr>
      <w:rFonts w:ascii="Times New Roman" w:eastAsia="Times New Roman" w:hAnsi="Times New Roman" w:cs="Times New Roman"/>
      <w:b/>
      <w:bCs/>
      <w:color w:val="808000"/>
      <w:sz w:val="24"/>
      <w:szCs w:val="32"/>
      <w:lang w:val="es-ES"/>
    </w:rPr>
  </w:style>
  <w:style w:type="paragraph" w:styleId="Ttulo">
    <w:name w:val="Title"/>
    <w:basedOn w:val="Normal"/>
    <w:link w:val="TtuloCar"/>
    <w:uiPriority w:val="1"/>
    <w:qFormat/>
    <w:rsid w:val="00DC2517"/>
    <w:pPr>
      <w:spacing w:before="181"/>
      <w:ind w:left="1211" w:right="1365"/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DC2517"/>
    <w:rPr>
      <w:rFonts w:ascii="Times New Roman" w:eastAsia="Times New Roman" w:hAnsi="Times New Roman" w:cs="Times New Roman"/>
      <w:b/>
      <w:bCs/>
      <w:sz w:val="56"/>
      <w:szCs w:val="5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DC251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2517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C25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251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25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517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DC25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C251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1E2712"/>
    <w:pPr>
      <w:tabs>
        <w:tab w:val="left" w:pos="440"/>
        <w:tab w:val="right" w:leader="dot" w:pos="9963"/>
      </w:tabs>
      <w:spacing w:after="100" w:line="360" w:lineRule="auto"/>
      <w:ind w:right="901"/>
      <w:jc w:val="both"/>
    </w:pPr>
    <w:rPr>
      <w:b/>
      <w:noProof/>
      <w:color w:val="000000" w:themeColor="text1"/>
      <w:sz w:val="24"/>
      <w:szCs w:val="24"/>
    </w:rPr>
  </w:style>
  <w:style w:type="paragraph" w:styleId="Sinespaciado">
    <w:name w:val="No Spacing"/>
    <w:uiPriority w:val="1"/>
    <w:qFormat/>
    <w:rsid w:val="00DC2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915EE2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lang w:val="es-DO"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2E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EFF"/>
    <w:rPr>
      <w:rFonts w:ascii="Segoe UI" w:eastAsia="Times New Roman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1E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3BF6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C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5F047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6875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883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09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978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549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264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031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731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463">
          <w:marLeft w:val="605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287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196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49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0382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1.xml"/><Relationship Id="rId18" Type="http://schemas.openxmlformats.org/officeDocument/2006/relationships/chart" Target="charts/chart5.xm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chart" Target="charts/chart4.xm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Dania.Serrata\Desktop\comparativa%20productos%20FF%20T1%20T2%20T3%20Y%20T4%201002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2.bin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../embeddings/oleObject3.bin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Dania.Serrata\Desktop\comparativa%20productos%20FF%20T1%20T2%20T3%20Y%20T4%201002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ES"/>
              <a:t>Comparación Resultados T1, T2, T3 y</a:t>
            </a:r>
            <a:r>
              <a:rPr lang="es-ES" baseline="0"/>
              <a:t> T4</a:t>
            </a:r>
            <a:r>
              <a:rPr lang="es-ES"/>
              <a:t>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'[T-4 GRAFICOS INFORMES.xlsx]Res. Inspección T1 T2 yT3 '!$B$28</c:f>
              <c:strCache>
                <c:ptCount val="1"/>
                <c:pt idx="0">
                  <c:v>T1</c:v>
                </c:pt>
              </c:strCache>
            </c:strRef>
          </c:tx>
          <c:spPr>
            <a:solidFill>
              <a:srgbClr val="CBD600"/>
            </a:solidFill>
            <a:ln>
              <a:solidFill>
                <a:srgbClr val="7E8432"/>
              </a:solidFill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  <a:contourClr>
                <a:srgbClr val="7E843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'[T-4 GRAFICOS INFORMES.xlsx]Res. Inspección T1 T2 yT3 '!$C$27:$E$27</c:f>
              <c:strCache>
                <c:ptCount val="3"/>
                <c:pt idx="0">
                  <c:v>Expedientes Recibidos</c:v>
                </c:pt>
                <c:pt idx="1">
                  <c:v>Rutas realizadas</c:v>
                </c:pt>
                <c:pt idx="2">
                  <c:v>Informes Realizados</c:v>
                </c:pt>
              </c:strCache>
            </c:strRef>
          </c:cat>
          <c:val>
            <c:numRef>
              <c:f>'[T-4 GRAFICOS INFORMES.xlsx]Res. Inspección T1 T2 yT3 '!$C$28:$E$28</c:f>
              <c:numCache>
                <c:formatCode>General</c:formatCode>
                <c:ptCount val="3"/>
                <c:pt idx="0" formatCode="_-* #,##0_-;\-* #,##0_-;_-* &quot;-&quot;??_-;_-@_-">
                  <c:v>382</c:v>
                </c:pt>
                <c:pt idx="1">
                  <c:v>85</c:v>
                </c:pt>
                <c:pt idx="2">
                  <c:v>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9E-4A03-B222-44ED1DA12641}"/>
            </c:ext>
          </c:extLst>
        </c:ser>
        <c:ser>
          <c:idx val="1"/>
          <c:order val="1"/>
          <c:tx>
            <c:strRef>
              <c:f>'[T-4 GRAFICOS INFORMES.xlsx]Res. Inspección T1 T2 yT3 '!$B$29</c:f>
              <c:strCache>
                <c:ptCount val="1"/>
                <c:pt idx="0">
                  <c:v>T2</c:v>
                </c:pt>
              </c:strCache>
            </c:strRef>
          </c:tx>
          <c:spPr>
            <a:solidFill>
              <a:srgbClr val="7E8432"/>
            </a:solidFill>
            <a:ln w="25400">
              <a:solidFill>
                <a:srgbClr val="7E8432"/>
              </a:solidFill>
            </a:ln>
            <a:effectLst/>
            <a:scene3d>
              <a:camera prst="orthographicFront"/>
              <a:lightRig rig="threePt" dir="t"/>
            </a:scene3d>
            <a:sp3d contourW="25400">
              <a:bevelT/>
              <a:contourClr>
                <a:srgbClr val="7E8432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'[T-4 GRAFICOS INFORMES.xlsx]Res. Inspección T1 T2 yT3 '!$C$27:$E$27</c:f>
              <c:strCache>
                <c:ptCount val="3"/>
                <c:pt idx="0">
                  <c:v>Expedientes Recibidos</c:v>
                </c:pt>
                <c:pt idx="1">
                  <c:v>Rutas realizadas</c:v>
                </c:pt>
                <c:pt idx="2">
                  <c:v>Informes Realizados</c:v>
                </c:pt>
              </c:strCache>
            </c:strRef>
          </c:cat>
          <c:val>
            <c:numRef>
              <c:f>'[T-4 GRAFICOS INFORMES.xlsx]Res. Inspección T1 T2 yT3 '!$C$29:$E$29</c:f>
              <c:numCache>
                <c:formatCode>General</c:formatCode>
                <c:ptCount val="3"/>
                <c:pt idx="0">
                  <c:v>511</c:v>
                </c:pt>
                <c:pt idx="1">
                  <c:v>107</c:v>
                </c:pt>
                <c:pt idx="2">
                  <c:v>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9E-4A03-B222-44ED1DA12641}"/>
            </c:ext>
          </c:extLst>
        </c:ser>
        <c:ser>
          <c:idx val="2"/>
          <c:order val="2"/>
          <c:tx>
            <c:strRef>
              <c:f>'[T-4 GRAFICOS INFORMES.xlsx]Res. Inspección T1 T2 yT3 '!$B$30</c:f>
              <c:strCache>
                <c:ptCount val="1"/>
                <c:pt idx="0">
                  <c:v>T3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>
              <a:outerShdw blurRad="50800" dist="50800" dir="3000000" algn="ctr" rotWithShape="0">
                <a:srgbClr val="000000">
                  <a:alpha val="43137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'[T-4 GRAFICOS INFORMES.xlsx]Res. Inspección T1 T2 yT3 '!$C$27:$E$27</c:f>
              <c:strCache>
                <c:ptCount val="3"/>
                <c:pt idx="0">
                  <c:v>Expedientes Recibidos</c:v>
                </c:pt>
                <c:pt idx="1">
                  <c:v>Rutas realizadas</c:v>
                </c:pt>
                <c:pt idx="2">
                  <c:v>Informes Realizados</c:v>
                </c:pt>
              </c:strCache>
            </c:strRef>
          </c:cat>
          <c:val>
            <c:numRef>
              <c:f>'[T-4 GRAFICOS INFORMES.xlsx]Res. Inspección T1 T2 yT3 '!$C$30:$E$30</c:f>
              <c:numCache>
                <c:formatCode>General</c:formatCode>
                <c:ptCount val="3"/>
                <c:pt idx="0">
                  <c:v>501</c:v>
                </c:pt>
                <c:pt idx="1">
                  <c:v>227</c:v>
                </c:pt>
                <c:pt idx="2">
                  <c:v>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9E-4A03-B222-44ED1DA12641}"/>
            </c:ext>
          </c:extLst>
        </c:ser>
        <c:ser>
          <c:idx val="3"/>
          <c:order val="3"/>
          <c:tx>
            <c:strRef>
              <c:f>'[T-4 GRAFICOS INFORMES.xlsx]Res. Inspección T1 T2 yT3 '!$B$31</c:f>
              <c:strCache>
                <c:ptCount val="1"/>
                <c:pt idx="0">
                  <c:v>T4</c:v>
                </c:pt>
              </c:strCache>
            </c:strRef>
          </c:tx>
          <c:spPr>
            <a:solidFill>
              <a:srgbClr val="6369A3">
                <a:alpha val="90000"/>
              </a:srgb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'[T-4 GRAFICOS INFORMES.xlsx]Res. Inspección T1 T2 yT3 '!$C$27:$E$27</c:f>
              <c:strCache>
                <c:ptCount val="3"/>
                <c:pt idx="0">
                  <c:v>Expedientes Recibidos</c:v>
                </c:pt>
                <c:pt idx="1">
                  <c:v>Rutas realizadas</c:v>
                </c:pt>
                <c:pt idx="2">
                  <c:v>Informes Realizados</c:v>
                </c:pt>
              </c:strCache>
            </c:strRef>
          </c:cat>
          <c:val>
            <c:numRef>
              <c:f>'[T-4 GRAFICOS INFORMES.xlsx]Res. Inspección T1 T2 yT3 '!$C$31:$E$31</c:f>
              <c:numCache>
                <c:formatCode>General</c:formatCode>
                <c:ptCount val="3"/>
                <c:pt idx="0">
                  <c:v>495</c:v>
                </c:pt>
                <c:pt idx="1">
                  <c:v>119</c:v>
                </c:pt>
                <c:pt idx="2">
                  <c:v>421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9E-4A03-B222-44ED1DA126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6"/>
        <c:gapDepth val="30"/>
        <c:shape val="box"/>
        <c:axId val="1283110512"/>
        <c:axId val="1283122992"/>
        <c:axId val="0"/>
      </c:bar3DChart>
      <c:catAx>
        <c:axId val="1283110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283122992"/>
        <c:crosses val="autoZero"/>
        <c:auto val="1"/>
        <c:lblAlgn val="ctr"/>
        <c:lblOffset val="100"/>
        <c:noMultiLvlLbl val="0"/>
      </c:catAx>
      <c:valAx>
        <c:axId val="128312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283110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rgbClr val="7E8432">
        <a:alpha val="54000"/>
      </a:srgb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 b="1"/>
              <a:t>6445-</a:t>
            </a:r>
            <a:r>
              <a:rPr lang="en-US" sz="1000"/>
              <a:t> Partidos, agrupaciones y movimientos políticos con conflictos Contenciosos Electorales decididos.</a:t>
            </a:r>
          </a:p>
          <a:p>
            <a:pPr>
              <a:defRPr sz="1100"/>
            </a:pPr>
            <a:r>
              <a:rPr lang="en-US" sz="1000" b="1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Periodo: </a:t>
            </a:r>
            <a:r>
              <a:rPr lang="en-US" sz="1000" b="0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T1, T2, T3 Y T4</a:t>
            </a:r>
            <a:endParaRPr lang="es-DO" sz="1000">
              <a:effectLst/>
            </a:endParaRPr>
          </a:p>
        </c:rich>
      </c:tx>
      <c:layout>
        <c:manualLayout>
          <c:xMode val="edge"/>
          <c:yMode val="edge"/>
          <c:x val="0.10488335242924356"/>
          <c:y val="1.38276602572013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rgbClr val="7E8432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731625265108115"/>
          <c:y val="0.19131768403557703"/>
          <c:w val="0.87042990817283572"/>
          <c:h val="0.4849951090223152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'T1 T2 T3 Y T4   100225'!$C$13</c:f>
              <c:strCache>
                <c:ptCount val="1"/>
                <c:pt idx="0">
                  <c:v>6445- Partidos, agrupaciones y movimientos políticos con conflictos Contenciosos Electorales decididos.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1-C4C0-4605-9201-34932B7444F1}"/>
              </c:ext>
            </c:extLst>
          </c:dPt>
          <c:dPt>
            <c:idx val="1"/>
            <c:invertIfNegative val="0"/>
            <c:bubble3D val="0"/>
            <c:spPr>
              <a:solidFill>
                <a:srgbClr val="6369A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3-C4C0-4605-9201-34932B7444F1}"/>
              </c:ext>
            </c:extLst>
          </c:dPt>
          <c:dPt>
            <c:idx val="2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5-C4C0-4605-9201-34932B7444F1}"/>
              </c:ext>
            </c:extLst>
          </c:dPt>
          <c:dPt>
            <c:idx val="3"/>
            <c:invertIfNegative val="0"/>
            <c:bubble3D val="0"/>
            <c:spPr>
              <a:solidFill>
                <a:srgbClr val="D7886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7-C4C0-4605-9201-34932B7444F1}"/>
              </c:ext>
            </c:extLst>
          </c:dPt>
          <c:dPt>
            <c:idx val="4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9-C4C0-4605-9201-34932B7444F1}"/>
              </c:ext>
            </c:extLst>
          </c:dPt>
          <c:dPt>
            <c:idx val="5"/>
            <c:invertIfNegative val="0"/>
            <c:bubble3D val="0"/>
            <c:spPr>
              <a:solidFill>
                <a:srgbClr val="CBD6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B-C4C0-4605-9201-34932B7444F1}"/>
              </c:ext>
            </c:extLst>
          </c:dPt>
          <c:dPt>
            <c:idx val="6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D-C4C0-4605-9201-34932B7444F1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F-C4C0-4605-9201-34932B7444F1}"/>
              </c:ext>
            </c:extLst>
          </c:dPt>
          <c:dLbls>
            <c:dLbl>
              <c:idx val="0"/>
              <c:layout>
                <c:manualLayout>
                  <c:x val="8.2169764283922058E-4"/>
                  <c:y val="8.4322904640960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4C0-4605-9201-34932B7444F1}"/>
                </c:ext>
              </c:extLst>
            </c:dLbl>
            <c:dLbl>
              <c:idx val="1"/>
              <c:layout>
                <c:manualLayout>
                  <c:x val="5.4712828018482311E-3"/>
                  <c:y val="8.7919360424844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4C0-4605-9201-34932B7444F1}"/>
                </c:ext>
              </c:extLst>
            </c:dLbl>
            <c:dLbl>
              <c:idx val="2"/>
              <c:layout>
                <c:manualLayout>
                  <c:x val="3.6475218678988204E-3"/>
                  <c:y val="9.2003578850150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4C0-4605-9201-34932B7444F1}"/>
                </c:ext>
              </c:extLst>
            </c:dLbl>
            <c:dLbl>
              <c:idx val="3"/>
              <c:layout>
                <c:manualLayout>
                  <c:x val="6.290682793117155E-3"/>
                  <c:y val="9.8908450704225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C4C0-4605-9201-34932B7444F1}"/>
                </c:ext>
              </c:extLst>
            </c:dLbl>
            <c:dLbl>
              <c:idx val="4"/>
              <c:layout>
                <c:manualLayout>
                  <c:x val="3.3318819834246747E-3"/>
                  <c:y val="9.5381840221657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C4C0-4605-9201-34932B7444F1}"/>
                </c:ext>
              </c:extLst>
            </c:dLbl>
            <c:dLbl>
              <c:idx val="5"/>
              <c:layout>
                <c:manualLayout>
                  <c:x val="5.8809827974826926E-3"/>
                  <c:y val="9.5240417917340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C4C0-4605-9201-34932B7444F1}"/>
                </c:ext>
              </c:extLst>
            </c:dLbl>
            <c:dLbl>
              <c:idx val="6"/>
              <c:layout>
                <c:manualLayout>
                  <c:x val="5.8773927169040521E-3"/>
                  <c:y val="9.1707169244978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C4C0-4605-9201-34932B7444F1}"/>
                </c:ext>
              </c:extLst>
            </c:dLbl>
            <c:dLbl>
              <c:idx val="7"/>
              <c:layout>
                <c:manualLayout>
                  <c:x val="3.6640362385604334E-3"/>
                  <c:y val="9.1831274532440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C4C0-4605-9201-34932B7444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'T1 T2 T3 Y T4   100225'!$D$11:$M$12</c:f>
              <c:multiLvlStrCache>
                <c:ptCount val="8"/>
                <c:lvl>
                  <c:pt idx="0">
                    <c:v>PLANIFICADO</c:v>
                  </c:pt>
                  <c:pt idx="1">
                    <c:v>LOGRADO</c:v>
                  </c:pt>
                  <c:pt idx="2">
                    <c:v>PLANIFICADO</c:v>
                  </c:pt>
                  <c:pt idx="3">
                    <c:v>LOGRADO</c:v>
                  </c:pt>
                  <c:pt idx="4">
                    <c:v>PLANIFICADO</c:v>
                  </c:pt>
                  <c:pt idx="5">
                    <c:v>LOGRADO</c:v>
                  </c:pt>
                  <c:pt idx="6">
                    <c:v>PLANIFICADO</c:v>
                  </c:pt>
                  <c:pt idx="7">
                    <c:v>LOGRADO</c:v>
                  </c:pt>
                </c:lvl>
                <c:lvl>
                  <c:pt idx="0">
                    <c:v>T1   </c:v>
                  </c:pt>
                  <c:pt idx="2">
                    <c:v>T2</c:v>
                  </c:pt>
                  <c:pt idx="4">
                    <c:v>T3</c:v>
                  </c:pt>
                  <c:pt idx="6">
                    <c:v>T4</c:v>
                  </c:pt>
                </c:lvl>
              </c:multiLvlStrCache>
              <c:extLst/>
            </c:multiLvlStrRef>
          </c:cat>
          <c:val>
            <c:numRef>
              <c:f>'T1 T2 T3 Y T4   100225'!$D$13:$M$13</c:f>
              <c:numCache>
                <c:formatCode>0%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C4C0-4605-9201-34932B744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827763663"/>
        <c:axId val="1827767823"/>
        <c:axId val="0"/>
      </c:bar3DChart>
      <c:catAx>
        <c:axId val="18277636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7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67823"/>
        <c:crosses val="autoZero"/>
        <c:auto val="0"/>
        <c:lblAlgn val="ctr"/>
        <c:lblOffset val="100"/>
        <c:noMultiLvlLbl val="0"/>
      </c:catAx>
      <c:valAx>
        <c:axId val="1827767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636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94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 b="1"/>
              <a:t>6446-</a:t>
            </a:r>
            <a:r>
              <a:rPr lang="en-US" sz="1000"/>
              <a:t> (Indicador</a:t>
            </a:r>
            <a:r>
              <a:rPr lang="en-US" sz="1000" baseline="0"/>
              <a:t> 1) </a:t>
            </a:r>
            <a:r>
              <a:rPr lang="en-US" sz="1000"/>
              <a:t>Ciudadanos acceden a servicios de Rectificación de Actas del estado civil.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sz="1000" b="1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Periodo: </a:t>
            </a:r>
            <a:r>
              <a:rPr lang="en-US" sz="1000" b="0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T1, T2, T3 Y T4</a:t>
            </a:r>
            <a:endParaRPr lang="es-DO" sz="1000">
              <a:effectLst/>
            </a:endParaRPr>
          </a:p>
        </c:rich>
      </c:tx>
      <c:layout>
        <c:manualLayout>
          <c:xMode val="edge"/>
          <c:yMode val="edge"/>
          <c:x val="0.16482201705617466"/>
          <c:y val="2.65798209047398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rgbClr val="7E8432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3281846159006486E-2"/>
          <c:y val="0.21323529411764705"/>
          <c:w val="0.90328897386229279"/>
          <c:h val="0.50001621120889306"/>
        </c:manualLayout>
      </c:layout>
      <c:bar3DChart>
        <c:barDir val="col"/>
        <c:grouping val="clustered"/>
        <c:varyColors val="0"/>
        <c:ser>
          <c:idx val="1"/>
          <c:order val="1"/>
          <c:tx>
            <c:strRef>
              <c:f>'T1 T2 T3 Y T4   100225'!$C$14</c:f>
              <c:strCache>
                <c:ptCount val="1"/>
                <c:pt idx="0">
                  <c:v>6446- Ciudadanos acceden a servicios de Rectificación de Actas del estado civil.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1-1CFE-4DEF-90BE-E96A962FF9CB}"/>
              </c:ext>
            </c:extLst>
          </c:dPt>
          <c:dPt>
            <c:idx val="1"/>
            <c:invertIfNegative val="0"/>
            <c:bubble3D val="0"/>
            <c:spPr>
              <a:solidFill>
                <a:srgbClr val="6369A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3-1CFE-4DEF-90BE-E96A962FF9CB}"/>
              </c:ext>
            </c:extLst>
          </c:dPt>
          <c:dPt>
            <c:idx val="2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5-1CFE-4DEF-90BE-E96A962FF9CB}"/>
              </c:ext>
            </c:extLst>
          </c:dPt>
          <c:dPt>
            <c:idx val="3"/>
            <c:invertIfNegative val="0"/>
            <c:bubble3D val="0"/>
            <c:spPr>
              <a:solidFill>
                <a:srgbClr val="D7886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7-1CFE-4DEF-90BE-E96A962FF9CB}"/>
              </c:ext>
            </c:extLst>
          </c:dPt>
          <c:dPt>
            <c:idx val="4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9-1CFE-4DEF-90BE-E96A962FF9CB}"/>
              </c:ext>
            </c:extLst>
          </c:dPt>
          <c:dPt>
            <c:idx val="5"/>
            <c:invertIfNegative val="0"/>
            <c:bubble3D val="0"/>
            <c:spPr>
              <a:solidFill>
                <a:srgbClr val="CBD6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B-1CFE-4DEF-90BE-E96A962FF9CB}"/>
              </c:ext>
            </c:extLst>
          </c:dPt>
          <c:dPt>
            <c:idx val="6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D-1CFE-4DEF-90BE-E96A962FF9C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F-1CFE-4DEF-90BE-E96A962FF9CB}"/>
              </c:ext>
            </c:extLst>
          </c:dPt>
          <c:dLbls>
            <c:dLbl>
              <c:idx val="0"/>
              <c:layout>
                <c:manualLayout>
                  <c:x val="3.6572351532981454E-3"/>
                  <c:y val="-4.4169754515979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CFE-4DEF-90BE-E96A962FF9CB}"/>
                </c:ext>
              </c:extLst>
            </c:dLbl>
            <c:dLbl>
              <c:idx val="1"/>
              <c:layout>
                <c:manualLayout>
                  <c:x val="2.685183582821378E-2"/>
                  <c:y val="-1.6744248880654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CFE-4DEF-90BE-E96A962FF9CB}"/>
                </c:ext>
              </c:extLst>
            </c:dLbl>
            <c:dLbl>
              <c:idx val="2"/>
              <c:layout>
                <c:manualLayout>
                  <c:x val="2.0752405949256255E-2"/>
                  <c:y val="-5.0870387525088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CFE-4DEF-90BE-E96A962FF9CB}"/>
                </c:ext>
              </c:extLst>
            </c:dLbl>
            <c:dLbl>
              <c:idx val="3"/>
              <c:layout>
                <c:manualLayout>
                  <c:x val="1.098593445050138E-2"/>
                  <c:y val="-1.2017523544851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CFE-4DEF-90BE-E96A962FF9CB}"/>
                </c:ext>
              </c:extLst>
            </c:dLbl>
            <c:dLbl>
              <c:idx val="4"/>
              <c:layout>
                <c:manualLayout>
                  <c:x val="1.4212838779767914E-2"/>
                  <c:y val="-5.80801296896711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CFE-4DEF-90BE-E96A962FF9CB}"/>
                </c:ext>
              </c:extLst>
            </c:dLbl>
            <c:dLbl>
              <c:idx val="5"/>
              <c:layout>
                <c:manualLayout>
                  <c:x val="2.014132848778518E-2"/>
                  <c:y val="-2.67230199166281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1CFE-4DEF-90BE-E96A962FF9CB}"/>
                </c:ext>
              </c:extLst>
            </c:dLbl>
            <c:dLbl>
              <c:idx val="6"/>
              <c:layout>
                <c:manualLayout>
                  <c:x val="9.1557786045975021E-3"/>
                  <c:y val="-0.102641655087231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1CFE-4DEF-90BE-E96A962FF9CB}"/>
                </c:ext>
              </c:extLst>
            </c:dLbl>
            <c:dLbl>
              <c:idx val="7"/>
              <c:layout>
                <c:manualLayout>
                  <c:x val="1.0982473344678069E-2"/>
                  <c:y val="-2.4840975760382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1CFE-4DEF-90BE-E96A962FF9C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'[comparativa productos FF T1 T2 T3 Y T4 100225.xlsx]T1 T2 T3 Y T4   100225'!$D$11:$M$12</c:f>
              <c:multiLvlStrCache>
                <c:ptCount val="8"/>
                <c:lvl>
                  <c:pt idx="0">
                    <c:v>PLANIFICADO</c:v>
                  </c:pt>
                  <c:pt idx="1">
                    <c:v>LOGRADO</c:v>
                  </c:pt>
                  <c:pt idx="2">
                    <c:v>PLANIFICADO</c:v>
                  </c:pt>
                  <c:pt idx="3">
                    <c:v>LOGRADO</c:v>
                  </c:pt>
                  <c:pt idx="4">
                    <c:v>PLANIFICADO</c:v>
                  </c:pt>
                  <c:pt idx="5">
                    <c:v>LOGRADO</c:v>
                  </c:pt>
                  <c:pt idx="6">
                    <c:v>PLANIFICADO</c:v>
                  </c:pt>
                  <c:pt idx="7">
                    <c:v>LOGRADO</c:v>
                  </c:pt>
                </c:lvl>
                <c:lvl>
                  <c:pt idx="0">
                    <c:v>T1   </c:v>
                  </c:pt>
                  <c:pt idx="2">
                    <c:v>T2</c:v>
                  </c:pt>
                  <c:pt idx="4">
                    <c:v>T3</c:v>
                  </c:pt>
                  <c:pt idx="6">
                    <c:v>T4</c:v>
                  </c:pt>
                </c:lvl>
              </c:multiLvlStrCache>
              <c:extLst/>
            </c:multiLvlStrRef>
          </c:cat>
          <c:val>
            <c:numRef>
              <c:f>'[comparativa productos FF T1 T2 T3 Y T4 100225.xlsx]T1 T2 T3 Y T4   100225'!$D$14:$M$14</c:f>
              <c:numCache>
                <c:formatCode>#,##0</c:formatCode>
                <c:ptCount val="8"/>
                <c:pt idx="0">
                  <c:v>875</c:v>
                </c:pt>
                <c:pt idx="1">
                  <c:v>1098</c:v>
                </c:pt>
                <c:pt idx="2">
                  <c:v>950</c:v>
                </c:pt>
                <c:pt idx="3">
                  <c:v>1216</c:v>
                </c:pt>
                <c:pt idx="4">
                  <c:v>950</c:v>
                </c:pt>
                <c:pt idx="5">
                  <c:v>1209</c:v>
                </c:pt>
                <c:pt idx="6">
                  <c:v>950</c:v>
                </c:pt>
                <c:pt idx="7">
                  <c:v>1152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10-1CFE-4DEF-90BE-E96A962FF9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shape val="box"/>
        <c:axId val="1827777391"/>
        <c:axId val="1827782799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'T1 T2 T3 Y T4   100225'!$C$13</c15:sqref>
                        </c15:formulaRef>
                      </c:ext>
                    </c:extLst>
                    <c:strCache>
                      <c:ptCount val="1"/>
                      <c:pt idx="0">
                        <c:v>6445- Partidos, agrupaciones y movimientos políticos con conflictos Contenciosos Electorales decididos.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anchor="ctr" anchorCtr="1"/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bg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s-D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'[comparativa productos FF T1 T2 T3 Y T4 100225.xlsx]T1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'[comparativa productos FF T1 T2 T3 Y T4 100225.xlsx]T1 T2 T3 Y T4   100225'!$D$13:$M$13</c15:sqref>
                        </c15:formulaRef>
                      </c:ext>
                    </c:extLst>
                    <c:numCache>
                      <c:formatCode>0%</c:formatCode>
                      <c:ptCount val="8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1-1CFE-4DEF-90BE-E96A962FF9CB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100225'!$C$15</c15:sqref>
                        </c15:formulaRef>
                      </c:ext>
                    </c:extLst>
                    <c:strCache>
                      <c:ptCount val="1"/>
                      <c:pt idx="0">
                        <c:v>Ciudadanos Impactados por decisiones de rectificación de Actas del Estado Civil Emitidas.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s-D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'[comparativa productos FF T1 T2 T3 Y T4 100225.xlsx]T1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'[comparativa productos FF T1 T2 T3 Y T4 100225.xlsx]T1 T2 T3 Y T4   100225'!$D$15:$M$15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1200</c:v>
                      </c:pt>
                      <c:pt idx="1">
                        <c:v>1644</c:v>
                      </c:pt>
                      <c:pt idx="2">
                        <c:v>1300</c:v>
                      </c:pt>
                      <c:pt idx="3">
                        <c:v>1793</c:v>
                      </c:pt>
                      <c:pt idx="4">
                        <c:v>1300</c:v>
                      </c:pt>
                      <c:pt idx="5">
                        <c:v>1669</c:v>
                      </c:pt>
                      <c:pt idx="6">
                        <c:v>1300</c:v>
                      </c:pt>
                      <c:pt idx="7">
                        <c:v>1328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1CFE-4DEF-90BE-E96A962FF9CB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100225'!$C$16</c15:sqref>
                        </c15:formulaRef>
                      </c:ext>
                    </c:extLst>
                    <c:strCache>
                      <c:ptCount val="1"/>
                      <c:pt idx="0">
                        <c:v>6447- Actores del sistema electoral, sociedad civil y ciudadanos capacitados en la importancia de la justicia y derecho electoral.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s-D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'[comparativa productos FF T1 T2 T3 Y T4 100225.xlsx]T1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'[comparativa productos FF T1 T2 T3 Y T4 100225.xlsx]T1 T2 T3 Y T4   100225'!$D$16:$M$16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100</c:v>
                      </c:pt>
                      <c:pt idx="1">
                        <c:v>428</c:v>
                      </c:pt>
                      <c:pt idx="2">
                        <c:v>450</c:v>
                      </c:pt>
                      <c:pt idx="3">
                        <c:v>488</c:v>
                      </c:pt>
                      <c:pt idx="4">
                        <c:v>450</c:v>
                      </c:pt>
                      <c:pt idx="5">
                        <c:v>473</c:v>
                      </c:pt>
                      <c:pt idx="6">
                        <c:v>150</c:v>
                      </c:pt>
                      <c:pt idx="7">
                        <c:v>666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1CFE-4DEF-90BE-E96A962FF9CB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100225'!$C$17</c15:sqref>
                        </c15:formulaRef>
                      </c:ext>
                    </c:extLst>
                    <c:strCache>
                      <c:ptCount val="1"/>
                      <c:pt idx="0">
                        <c:v>7881- Ciudadanos acceden a servicios de Cambio de Nombre en Actos del Estado Civil.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s-D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'[comparativa productos FF T1 T2 T3 Y T4 100225.xlsx]T1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'[comparativa productos FF T1 T2 T3 Y T4 100225.xlsx]T1 T2 T3 Y T4   100225'!$D$17:$M$17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35</c:v>
                      </c:pt>
                      <c:pt idx="1">
                        <c:v>112</c:v>
                      </c:pt>
                      <c:pt idx="2">
                        <c:v>75</c:v>
                      </c:pt>
                      <c:pt idx="3">
                        <c:v>89</c:v>
                      </c:pt>
                      <c:pt idx="4">
                        <c:v>25</c:v>
                      </c:pt>
                      <c:pt idx="5">
                        <c:v>102</c:v>
                      </c:pt>
                      <c:pt idx="6">
                        <c:v>70</c:v>
                      </c:pt>
                      <c:pt idx="7">
                        <c:v>75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4-1CFE-4DEF-90BE-E96A962FF9CB}"/>
                  </c:ext>
                </c:extLst>
              </c15:ser>
            </c15:filteredBarSeries>
          </c:ext>
        </c:extLst>
      </c:bar3DChart>
      <c:catAx>
        <c:axId val="18277773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82799"/>
        <c:crosses val="autoZero"/>
        <c:auto val="1"/>
        <c:lblAlgn val="ctr"/>
        <c:lblOffset val="100"/>
        <c:noMultiLvlLbl val="0"/>
      </c:catAx>
      <c:valAx>
        <c:axId val="18277827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773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94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/>
              <a:t> Ciudadanos Impactados por decisiones de rectificación de Actas del Estado Civil Emitidas.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sz="1100" b="1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Periodo: </a:t>
            </a:r>
            <a:r>
              <a:rPr lang="en-US" sz="1100" b="0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T1, T2, T3 Y T4</a:t>
            </a:r>
            <a:endParaRPr lang="es-DO" sz="1100">
              <a:effectLst/>
            </a:endParaRPr>
          </a:p>
        </c:rich>
      </c:tx>
      <c:layout>
        <c:manualLayout>
          <c:xMode val="edge"/>
          <c:yMode val="edge"/>
          <c:x val="0.11970973072810341"/>
          <c:y val="7.511737089201877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rgbClr val="7E8432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952658695440844E-2"/>
          <c:y val="0.18379357509888727"/>
          <c:w val="0.88788684747739866"/>
          <c:h val="0.54363742560348971"/>
        </c:manualLayout>
      </c:layout>
      <c:bar3DChart>
        <c:barDir val="col"/>
        <c:grouping val="clustered"/>
        <c:varyColors val="0"/>
        <c:ser>
          <c:idx val="2"/>
          <c:order val="2"/>
          <c:tx>
            <c:strRef>
              <c:f>'T1 T2 T3 Y T4   100225'!$C$15</c:f>
              <c:strCache>
                <c:ptCount val="1"/>
                <c:pt idx="0">
                  <c:v>Ciudadanos Impactados por decisiones de rectificación de Actas del Estado Civil Emitidas.</c:v>
                </c:pt>
              </c:strCache>
            </c:strRef>
          </c:tx>
          <c:spPr>
            <a:solidFill>
              <a:srgbClr val="7E843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1-803B-4465-870F-CA4B0BCD1685}"/>
              </c:ext>
            </c:extLst>
          </c:dPt>
          <c:dPt>
            <c:idx val="1"/>
            <c:invertIfNegative val="0"/>
            <c:bubble3D val="0"/>
            <c:spPr>
              <a:solidFill>
                <a:srgbClr val="6369A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3-803B-4465-870F-CA4B0BCD1685}"/>
              </c:ext>
            </c:extLst>
          </c:dPt>
          <c:dPt>
            <c:idx val="2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5-803B-4465-870F-CA4B0BCD1685}"/>
              </c:ext>
            </c:extLst>
          </c:dPt>
          <c:dPt>
            <c:idx val="3"/>
            <c:invertIfNegative val="0"/>
            <c:bubble3D val="0"/>
            <c:spPr>
              <a:solidFill>
                <a:srgbClr val="D7886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7-803B-4465-870F-CA4B0BCD1685}"/>
              </c:ext>
            </c:extLst>
          </c:dPt>
          <c:dPt>
            <c:idx val="4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9-803B-4465-870F-CA4B0BCD1685}"/>
              </c:ext>
            </c:extLst>
          </c:dPt>
          <c:dPt>
            <c:idx val="5"/>
            <c:invertIfNegative val="0"/>
            <c:bubble3D val="0"/>
            <c:spPr>
              <a:solidFill>
                <a:srgbClr val="CBD6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B-803B-4465-870F-CA4B0BCD1685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D-803B-4465-870F-CA4B0BCD1685}"/>
              </c:ext>
            </c:extLst>
          </c:dPt>
          <c:dLbls>
            <c:dLbl>
              <c:idx val="0"/>
              <c:layout>
                <c:manualLayout>
                  <c:x val="4.9382716049382715E-3"/>
                  <c:y val="-1.4832131899005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3B-4465-870F-CA4B0BCD1685}"/>
                </c:ext>
              </c:extLst>
            </c:dLbl>
            <c:dLbl>
              <c:idx val="1"/>
              <c:layout>
                <c:manualLayout>
                  <c:x val="9.876543209876543E-3"/>
                  <c:y val="-1.5731765923625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3B-4465-870F-CA4B0BCD1685}"/>
                </c:ext>
              </c:extLst>
            </c:dLbl>
            <c:dLbl>
              <c:idx val="2"/>
              <c:layout>
                <c:manualLayout>
                  <c:x val="2.4691358024691312E-2"/>
                  <c:y val="-1.1076263354404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03B-4465-870F-CA4B0BCD1685}"/>
                </c:ext>
              </c:extLst>
            </c:dLbl>
            <c:dLbl>
              <c:idx val="3"/>
              <c:layout>
                <c:manualLayout>
                  <c:x val="3.6842616895110332E-3"/>
                  <c:y val="-1.5731765923625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03B-4465-870F-CA4B0BCD1685}"/>
                </c:ext>
              </c:extLst>
            </c:dLbl>
            <c:dLbl>
              <c:idx val="4"/>
              <c:layout>
                <c:manualLayout>
                  <c:x val="-9.0533933568142166E-17"/>
                  <c:y val="2.4927729104284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03B-4465-870F-CA4B0BCD1685}"/>
                </c:ext>
              </c:extLst>
            </c:dLbl>
            <c:dLbl>
              <c:idx val="5"/>
              <c:layout>
                <c:manualLayout>
                  <c:x val="8.6079517838047112E-3"/>
                  <c:y val="-2.05369117592695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803B-4465-870F-CA4B0BCD1685}"/>
                </c:ext>
              </c:extLst>
            </c:dLbl>
            <c:dLbl>
              <c:idx val="6"/>
              <c:layout>
                <c:manualLayout>
                  <c:x val="0"/>
                  <c:y val="-2.3725555432331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803B-4465-870F-CA4B0BCD1685}"/>
                </c:ext>
              </c:extLst>
            </c:dLbl>
            <c:dLbl>
              <c:idx val="7"/>
              <c:layout>
                <c:manualLayout>
                  <c:x val="2.8799844463886459E-2"/>
                  <c:y val="-2.94930316808990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803B-4465-870F-CA4B0BCD16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'T1 T2 T3 Y T4   100225'!$D$11:$M$12</c:f>
              <c:multiLvlStrCache>
                <c:ptCount val="8"/>
                <c:lvl>
                  <c:pt idx="0">
                    <c:v>PLANIFICADO</c:v>
                  </c:pt>
                  <c:pt idx="1">
                    <c:v>LOGRADO</c:v>
                  </c:pt>
                  <c:pt idx="2">
                    <c:v>PLANIFICADO</c:v>
                  </c:pt>
                  <c:pt idx="3">
                    <c:v>LOGRADO</c:v>
                  </c:pt>
                  <c:pt idx="4">
                    <c:v>PLANIFICADO</c:v>
                  </c:pt>
                  <c:pt idx="5">
                    <c:v>LOGRADO</c:v>
                  </c:pt>
                  <c:pt idx="6">
                    <c:v>PLANIFICADO</c:v>
                  </c:pt>
                  <c:pt idx="7">
                    <c:v>LOGRADO</c:v>
                  </c:pt>
                </c:lvl>
                <c:lvl>
                  <c:pt idx="0">
                    <c:v>T1   </c:v>
                  </c:pt>
                  <c:pt idx="2">
                    <c:v>T2</c:v>
                  </c:pt>
                  <c:pt idx="4">
                    <c:v>T3</c:v>
                  </c:pt>
                  <c:pt idx="6">
                    <c:v>T4</c:v>
                  </c:pt>
                </c:lvl>
              </c:multiLvlStrCache>
            </c:multiLvlStrRef>
          </c:cat>
          <c:val>
            <c:numRef>
              <c:f>'T1 T2 T3 Y T4   100225'!$D$15:$M$15</c:f>
              <c:numCache>
                <c:formatCode>#,##0</c:formatCode>
                <c:ptCount val="8"/>
                <c:pt idx="0">
                  <c:v>1200</c:v>
                </c:pt>
                <c:pt idx="1">
                  <c:v>1644</c:v>
                </c:pt>
                <c:pt idx="2">
                  <c:v>1300</c:v>
                </c:pt>
                <c:pt idx="3">
                  <c:v>1793</c:v>
                </c:pt>
                <c:pt idx="4">
                  <c:v>1300</c:v>
                </c:pt>
                <c:pt idx="5">
                  <c:v>1669</c:v>
                </c:pt>
                <c:pt idx="6">
                  <c:v>1300</c:v>
                </c:pt>
                <c:pt idx="7">
                  <c:v>1328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03B-4465-870F-CA4B0BCD16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827762831"/>
        <c:axId val="1827760751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'T1 T2 T3 Y T4   100225'!$C$13</c15:sqref>
                        </c15:formulaRef>
                      </c:ext>
                    </c:extLst>
                    <c:strCache>
                      <c:ptCount val="1"/>
                      <c:pt idx="0">
                        <c:v>6445- Partidos, agrupaciones y movimientos políticos con conflictos Contenciosos Electorales decididos.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'T1 T2 T3 Y T4   100225'!$D$13:$M$13</c15:sqref>
                        </c15:formulaRef>
                      </c:ext>
                    </c:extLst>
                    <c:numCache>
                      <c:formatCode>0%</c:formatCode>
                      <c:ptCount val="8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0-803B-4465-870F-CA4B0BCD1685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100225'!$C$14</c15:sqref>
                        </c15:formulaRef>
                      </c:ext>
                    </c:extLst>
                    <c:strCache>
                      <c:ptCount val="1"/>
                      <c:pt idx="0">
                        <c:v>6446- Ciudadanos acceden a servicios de Rectificación de Actas del estado civil.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100225'!$D$14:$M$14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875</c:v>
                      </c:pt>
                      <c:pt idx="1">
                        <c:v>1098</c:v>
                      </c:pt>
                      <c:pt idx="2">
                        <c:v>950</c:v>
                      </c:pt>
                      <c:pt idx="3">
                        <c:v>1216</c:v>
                      </c:pt>
                      <c:pt idx="4">
                        <c:v>950</c:v>
                      </c:pt>
                      <c:pt idx="5">
                        <c:v>1209</c:v>
                      </c:pt>
                      <c:pt idx="6">
                        <c:v>950</c:v>
                      </c:pt>
                      <c:pt idx="7">
                        <c:v>1152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803B-4465-870F-CA4B0BCD1685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100225'!$C$16</c15:sqref>
                        </c15:formulaRef>
                      </c:ext>
                    </c:extLst>
                    <c:strCache>
                      <c:ptCount val="1"/>
                      <c:pt idx="0">
                        <c:v>6447- Actores del sistema electoral, sociedad civil y ciudadanos capacitados en la importancia de la justicia y derecho electoral.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100225'!$D$16:$M$16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100</c:v>
                      </c:pt>
                      <c:pt idx="1">
                        <c:v>428</c:v>
                      </c:pt>
                      <c:pt idx="2">
                        <c:v>450</c:v>
                      </c:pt>
                      <c:pt idx="3">
                        <c:v>488</c:v>
                      </c:pt>
                      <c:pt idx="4">
                        <c:v>450</c:v>
                      </c:pt>
                      <c:pt idx="5">
                        <c:v>473</c:v>
                      </c:pt>
                      <c:pt idx="6">
                        <c:v>150</c:v>
                      </c:pt>
                      <c:pt idx="7">
                        <c:v>666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803B-4465-870F-CA4B0BCD1685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100225'!$C$17</c15:sqref>
                        </c15:formulaRef>
                      </c:ext>
                    </c:extLst>
                    <c:strCache>
                      <c:ptCount val="1"/>
                      <c:pt idx="0">
                        <c:v>7881- Ciudadanos acceden a servicios de Cambio de Nombre en Actos del Estado Civil.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100225'!$D$17:$M$17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35</c:v>
                      </c:pt>
                      <c:pt idx="1">
                        <c:v>112</c:v>
                      </c:pt>
                      <c:pt idx="2">
                        <c:v>75</c:v>
                      </c:pt>
                      <c:pt idx="3">
                        <c:v>89</c:v>
                      </c:pt>
                      <c:pt idx="4">
                        <c:v>25</c:v>
                      </c:pt>
                      <c:pt idx="5">
                        <c:v>102</c:v>
                      </c:pt>
                      <c:pt idx="6">
                        <c:v>70</c:v>
                      </c:pt>
                      <c:pt idx="7">
                        <c:v>75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803B-4465-870F-CA4B0BCD1685}"/>
                  </c:ext>
                </c:extLst>
              </c15:ser>
            </c15:filteredBarSeries>
          </c:ext>
        </c:extLst>
      </c:bar3DChart>
      <c:catAx>
        <c:axId val="1827762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60751"/>
        <c:crosses val="autoZero"/>
        <c:auto val="1"/>
        <c:lblAlgn val="ctr"/>
        <c:lblOffset val="100"/>
        <c:noMultiLvlLbl val="0"/>
      </c:catAx>
      <c:valAx>
        <c:axId val="18277607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62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94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100" b="1"/>
              <a:t>6447-</a:t>
            </a:r>
            <a:r>
              <a:rPr lang="en-US" sz="1100"/>
              <a:t> Actores del sistema electoral, sociedad civil y ciudadanos capacitados en la importancia de la justicia y derecho electoral.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sz="1100" b="1" i="0" baseline="0">
                <a:effectLst/>
              </a:rPr>
              <a:t>Periodo: </a:t>
            </a:r>
            <a:r>
              <a:rPr lang="en-US" sz="1100" b="0" i="0" baseline="0">
                <a:effectLst/>
              </a:rPr>
              <a:t>T1, T2, T3 Y T4</a:t>
            </a:r>
            <a:endParaRPr lang="es-DO" sz="11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rgbClr val="7E8432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60353241043424E-2"/>
          <c:y val="0.1654803742752495"/>
          <c:w val="0.90696551920179658"/>
          <c:h val="0.55769592360276998"/>
        </c:manualLayout>
      </c:layout>
      <c:bar3DChart>
        <c:barDir val="col"/>
        <c:grouping val="clustered"/>
        <c:varyColors val="0"/>
        <c:ser>
          <c:idx val="3"/>
          <c:order val="3"/>
          <c:tx>
            <c:strRef>
              <c:f>'T1 T2 T3 Y T4   100225'!$C$16</c:f>
              <c:strCache>
                <c:ptCount val="1"/>
                <c:pt idx="0">
                  <c:v>6447- Actores del sistema electoral, sociedad civil y ciudadanos capacitados en la importancia de la justicia y derecho electoral.</c:v>
                </c:pt>
              </c:strCache>
            </c:strRef>
          </c:tx>
          <c:spPr>
            <a:solidFill>
              <a:srgbClr val="7E843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1-89C7-473C-9A06-97BE30670BAC}"/>
              </c:ext>
            </c:extLst>
          </c:dPt>
          <c:dPt>
            <c:idx val="1"/>
            <c:invertIfNegative val="0"/>
            <c:bubble3D val="0"/>
            <c:spPr>
              <a:solidFill>
                <a:srgbClr val="6369A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3-89C7-473C-9A06-97BE30670BAC}"/>
              </c:ext>
            </c:extLst>
          </c:dPt>
          <c:dPt>
            <c:idx val="2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5-89C7-473C-9A06-97BE30670BAC}"/>
              </c:ext>
            </c:extLst>
          </c:dPt>
          <c:dPt>
            <c:idx val="3"/>
            <c:invertIfNegative val="0"/>
            <c:bubble3D val="0"/>
            <c:spPr>
              <a:solidFill>
                <a:srgbClr val="D7886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7-89C7-473C-9A06-97BE30670BAC}"/>
              </c:ext>
            </c:extLst>
          </c:dPt>
          <c:dPt>
            <c:idx val="4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9-89C7-473C-9A06-97BE30670BAC}"/>
              </c:ext>
            </c:extLst>
          </c:dPt>
          <c:dPt>
            <c:idx val="5"/>
            <c:invertIfNegative val="0"/>
            <c:bubble3D val="0"/>
            <c:spPr>
              <a:solidFill>
                <a:srgbClr val="CBD6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B-89C7-473C-9A06-97BE30670BAC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D-89C7-473C-9A06-97BE30670BAC}"/>
              </c:ext>
            </c:extLst>
          </c:dPt>
          <c:dLbls>
            <c:dLbl>
              <c:idx val="0"/>
              <c:layout>
                <c:manualLayout>
                  <c:x val="0"/>
                  <c:y val="-1.28000949033920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9C7-473C-9A06-97BE30670BAC}"/>
                </c:ext>
              </c:extLst>
            </c:dLbl>
            <c:dLbl>
              <c:idx val="1"/>
              <c:layout>
                <c:manualLayout>
                  <c:x val="0"/>
                  <c:y val="-1.1828224861722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9C7-473C-9A06-97BE30670BAC}"/>
                </c:ext>
              </c:extLst>
            </c:dLbl>
            <c:dLbl>
              <c:idx val="2"/>
              <c:layout>
                <c:manualLayout>
                  <c:x val="3.1264864455119563E-3"/>
                  <c:y val="-1.1781662885359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9C7-473C-9A06-97BE30670BAC}"/>
                </c:ext>
              </c:extLst>
            </c:dLbl>
            <c:dLbl>
              <c:idx val="3"/>
              <c:layout>
                <c:manualLayout>
                  <c:x val="3.6815524413238961E-3"/>
                  <c:y val="-2.026424663018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89C7-473C-9A06-97BE30670BAC}"/>
                </c:ext>
              </c:extLst>
            </c:dLbl>
            <c:dLbl>
              <c:idx val="4"/>
              <c:layout>
                <c:manualLayout>
                  <c:x val="3.1154950396543391E-3"/>
                  <c:y val="-1.4360662544300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89C7-473C-9A06-97BE30670BAC}"/>
                </c:ext>
              </c:extLst>
            </c:dLbl>
            <c:dLbl>
              <c:idx val="5"/>
              <c:layout>
                <c:manualLayout>
                  <c:x val="4.2474203359959065E-3"/>
                  <c:y val="-3.1300324747542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89C7-473C-9A06-97BE30670BAC}"/>
                </c:ext>
              </c:extLst>
            </c:dLbl>
            <c:dLbl>
              <c:idx val="6"/>
              <c:layout>
                <c:manualLayout>
                  <c:x val="0"/>
                  <c:y val="-8.0881415246823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89C7-473C-9A06-97BE30670BAC}"/>
                </c:ext>
              </c:extLst>
            </c:dLbl>
            <c:dLbl>
              <c:idx val="7"/>
              <c:layout>
                <c:manualLayout>
                  <c:x val="8.4950301789893587E-3"/>
                  <c:y val="-3.5381170574017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89C7-473C-9A06-97BE30670B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'T1 T2 T3 Y T4   100225'!$D$11:$M$12</c:f>
              <c:multiLvlStrCache>
                <c:ptCount val="8"/>
                <c:lvl>
                  <c:pt idx="0">
                    <c:v>PLANIFICADO</c:v>
                  </c:pt>
                  <c:pt idx="1">
                    <c:v>LOGRADO</c:v>
                  </c:pt>
                  <c:pt idx="2">
                    <c:v>PLANIFICADO</c:v>
                  </c:pt>
                  <c:pt idx="3">
                    <c:v>LOGRADO</c:v>
                  </c:pt>
                  <c:pt idx="4">
                    <c:v>PLANIFICADO</c:v>
                  </c:pt>
                  <c:pt idx="5">
                    <c:v>LOGRADO</c:v>
                  </c:pt>
                  <c:pt idx="6">
                    <c:v>PLANIFICADO</c:v>
                  </c:pt>
                  <c:pt idx="7">
                    <c:v>LOGRADO</c:v>
                  </c:pt>
                </c:lvl>
                <c:lvl>
                  <c:pt idx="0">
                    <c:v>T1   </c:v>
                  </c:pt>
                  <c:pt idx="2">
                    <c:v>T2</c:v>
                  </c:pt>
                  <c:pt idx="4">
                    <c:v>T3</c:v>
                  </c:pt>
                  <c:pt idx="6">
                    <c:v>T4</c:v>
                  </c:pt>
                </c:lvl>
              </c:multiLvlStrCache>
            </c:multiLvlStrRef>
          </c:cat>
          <c:val>
            <c:numRef>
              <c:f>'T1 T2 T3 Y T4   100225'!$D$16:$M$16</c:f>
              <c:numCache>
                <c:formatCode>#,##0</c:formatCode>
                <c:ptCount val="8"/>
                <c:pt idx="0">
                  <c:v>100</c:v>
                </c:pt>
                <c:pt idx="1">
                  <c:v>428</c:v>
                </c:pt>
                <c:pt idx="2">
                  <c:v>450</c:v>
                </c:pt>
                <c:pt idx="3">
                  <c:v>488</c:v>
                </c:pt>
                <c:pt idx="4">
                  <c:v>450</c:v>
                </c:pt>
                <c:pt idx="5">
                  <c:v>473</c:v>
                </c:pt>
                <c:pt idx="6">
                  <c:v>150</c:v>
                </c:pt>
                <c:pt idx="7">
                  <c:v>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9C7-473C-9A06-97BE30670B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shape val="box"/>
        <c:axId val="1827783215"/>
        <c:axId val="1827757839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'T1 T2 T3 Y T4   100225'!$C$13</c15:sqref>
                        </c15:formulaRef>
                      </c:ext>
                    </c:extLst>
                    <c:strCache>
                      <c:ptCount val="1"/>
                      <c:pt idx="0">
                        <c:v>6445- Partidos, agrupaciones y movimientos políticos con conflictos Contenciosos Electorales decididos.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multiLvlStrRef>
                    <c:extLst>
                      <c:ext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'T1 T2 T3 Y T4   100225'!$D$13:$M$13</c15:sqref>
                        </c15:formulaRef>
                      </c:ext>
                    </c:extLst>
                    <c:numCache>
                      <c:formatCode>0%</c:formatCode>
                      <c:ptCount val="8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0-89C7-473C-9A06-97BE30670BAC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100225'!$C$14</c15:sqref>
                        </c15:formulaRef>
                      </c:ext>
                    </c:extLst>
                    <c:strCache>
                      <c:ptCount val="1"/>
                      <c:pt idx="0">
                        <c:v>6446- Ciudadanos acceden a servicios de Rectificación de Actas del estado civil.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100225'!$D$14:$M$14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875</c:v>
                      </c:pt>
                      <c:pt idx="1">
                        <c:v>1098</c:v>
                      </c:pt>
                      <c:pt idx="2">
                        <c:v>950</c:v>
                      </c:pt>
                      <c:pt idx="3">
                        <c:v>1216</c:v>
                      </c:pt>
                      <c:pt idx="4">
                        <c:v>950</c:v>
                      </c:pt>
                      <c:pt idx="5">
                        <c:v>1209</c:v>
                      </c:pt>
                      <c:pt idx="6">
                        <c:v>950</c:v>
                      </c:pt>
                      <c:pt idx="7">
                        <c:v>1152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89C7-473C-9A06-97BE30670BAC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100225'!$C$15</c15:sqref>
                        </c15:formulaRef>
                      </c:ext>
                    </c:extLst>
                    <c:strCache>
                      <c:ptCount val="1"/>
                      <c:pt idx="0">
                        <c:v>Ciudadanos Impactados por decisiones de rectificación de Actas del Estado Civil Emitidas.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100225'!$D$15:$M$15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1200</c:v>
                      </c:pt>
                      <c:pt idx="1">
                        <c:v>1644</c:v>
                      </c:pt>
                      <c:pt idx="2">
                        <c:v>1300</c:v>
                      </c:pt>
                      <c:pt idx="3">
                        <c:v>1793</c:v>
                      </c:pt>
                      <c:pt idx="4">
                        <c:v>1300</c:v>
                      </c:pt>
                      <c:pt idx="5">
                        <c:v>1669</c:v>
                      </c:pt>
                      <c:pt idx="6">
                        <c:v>1300</c:v>
                      </c:pt>
                      <c:pt idx="7">
                        <c:v>1328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89C7-473C-9A06-97BE30670BAC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100225'!$C$17</c15:sqref>
                        </c15:formulaRef>
                      </c:ext>
                    </c:extLst>
                    <c:strCache>
                      <c:ptCount val="1"/>
                      <c:pt idx="0">
                        <c:v>7881- Ciudadanos acceden a servicios de Cambio de Nombre en Actos del Estado Civil.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100225'!$D$17:$M$17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35</c:v>
                      </c:pt>
                      <c:pt idx="1">
                        <c:v>112</c:v>
                      </c:pt>
                      <c:pt idx="2">
                        <c:v>75</c:v>
                      </c:pt>
                      <c:pt idx="3">
                        <c:v>89</c:v>
                      </c:pt>
                      <c:pt idx="4">
                        <c:v>25</c:v>
                      </c:pt>
                      <c:pt idx="5">
                        <c:v>102</c:v>
                      </c:pt>
                      <c:pt idx="6">
                        <c:v>70</c:v>
                      </c:pt>
                      <c:pt idx="7">
                        <c:v>75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89C7-473C-9A06-97BE30670BAC}"/>
                  </c:ext>
                </c:extLst>
              </c15:ser>
            </c15:filteredBarSeries>
          </c:ext>
        </c:extLst>
      </c:bar3DChart>
      <c:catAx>
        <c:axId val="18277832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7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57839"/>
        <c:crosses val="autoZero"/>
        <c:auto val="1"/>
        <c:lblAlgn val="ctr"/>
        <c:lblOffset val="100"/>
        <c:noMultiLvlLbl val="0"/>
      </c:catAx>
      <c:valAx>
        <c:axId val="1827757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832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94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000" b="1"/>
              <a:t>7881- </a:t>
            </a:r>
            <a:r>
              <a:rPr lang="en-US" sz="1000"/>
              <a:t>Ciudadanos acceden a servicios de Cambio de Nombre en Actos del Estado Civil. 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en-US" sz="1000" b="1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Periodo: </a:t>
            </a:r>
            <a:r>
              <a:rPr lang="en-US" sz="1000" b="0" i="0" kern="1200" spc="0" baseline="0">
                <a:solidFill>
                  <a:srgbClr val="595959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T1, T2, T3 Y T4</a:t>
            </a:r>
            <a:endParaRPr lang="es-DO" sz="1000">
              <a:effectLst/>
            </a:endParaRPr>
          </a:p>
        </c:rich>
      </c:tx>
      <c:layout>
        <c:manualLayout>
          <c:xMode val="edge"/>
          <c:yMode val="edge"/>
          <c:x val="0.1313941943775957"/>
          <c:y val="3.623188405797101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1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rgbClr val="7E8432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638218989442457E-2"/>
          <c:y val="0.12709089352961314"/>
          <c:w val="0.92969086543554258"/>
          <c:h val="0.58993552436380237"/>
        </c:manualLayout>
      </c:layout>
      <c:bar3DChart>
        <c:barDir val="col"/>
        <c:grouping val="clustered"/>
        <c:varyColors val="0"/>
        <c:ser>
          <c:idx val="4"/>
          <c:order val="4"/>
          <c:tx>
            <c:strRef>
              <c:f>'T1 T2 T3 Y T4   100225'!$C$17</c:f>
              <c:strCache>
                <c:ptCount val="1"/>
                <c:pt idx="0">
                  <c:v>7881- Ciudadanos acceden a servicios de Cambio de Nombre en Actos del Estado Civil.</c:v>
                </c:pt>
              </c:strCache>
            </c:strRef>
          </c:tx>
          <c:spPr>
            <a:solidFill>
              <a:srgbClr val="7E843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1-35BA-4D17-9081-D8EF11563B4E}"/>
              </c:ext>
            </c:extLst>
          </c:dPt>
          <c:dPt>
            <c:idx val="1"/>
            <c:invertIfNegative val="0"/>
            <c:bubble3D val="0"/>
            <c:spPr>
              <a:solidFill>
                <a:srgbClr val="6369A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3-35BA-4D17-9081-D8EF11563B4E}"/>
              </c:ext>
            </c:extLst>
          </c:dPt>
          <c:dPt>
            <c:idx val="2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5-35BA-4D17-9081-D8EF11563B4E}"/>
              </c:ext>
            </c:extLst>
          </c:dPt>
          <c:dPt>
            <c:idx val="3"/>
            <c:invertIfNegative val="0"/>
            <c:bubble3D val="0"/>
            <c:spPr>
              <a:solidFill>
                <a:srgbClr val="D7886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7-35BA-4D17-9081-D8EF11563B4E}"/>
              </c:ext>
            </c:extLst>
          </c:dPt>
          <c:dPt>
            <c:idx val="4"/>
            <c:invertIfNegative val="0"/>
            <c:bubble3D val="0"/>
            <c:spPr>
              <a:solidFill>
                <a:srgbClr val="7E8432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9-35BA-4D17-9081-D8EF11563B4E}"/>
              </c:ext>
            </c:extLst>
          </c:dPt>
          <c:dPt>
            <c:idx val="5"/>
            <c:invertIfNegative val="0"/>
            <c:bubble3D val="0"/>
            <c:spPr>
              <a:solidFill>
                <a:srgbClr val="CBD600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B-35BA-4D17-9081-D8EF11563B4E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65100" prst="coolSlant"/>
              </a:sp3d>
            </c:spPr>
            <c:extLst>
              <c:ext xmlns:c16="http://schemas.microsoft.com/office/drawing/2014/chart" uri="{C3380CC4-5D6E-409C-BE32-E72D297353CC}">
                <c16:uniqueId val="{0000000D-35BA-4D17-9081-D8EF11563B4E}"/>
              </c:ext>
            </c:extLst>
          </c:dPt>
          <c:dLbls>
            <c:dLbl>
              <c:idx val="0"/>
              <c:layout>
                <c:manualLayout>
                  <c:x val="0"/>
                  <c:y val="-3.22121419605158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5BA-4D17-9081-D8EF11563B4E}"/>
                </c:ext>
              </c:extLst>
            </c:dLbl>
            <c:dLbl>
              <c:idx val="1"/>
              <c:layout>
                <c:manualLayout>
                  <c:x val="4.4843049327354259E-3"/>
                  <c:y val="-1.4557229259386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5BA-4D17-9081-D8EF11563B4E}"/>
                </c:ext>
              </c:extLst>
            </c:dLbl>
            <c:dLbl>
              <c:idx val="2"/>
              <c:layout>
                <c:manualLayout>
                  <c:x val="1.6222944105081034E-2"/>
                  <c:y val="-1.6103503366427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5BA-4D17-9081-D8EF11563B4E}"/>
                </c:ext>
              </c:extLst>
            </c:dLbl>
            <c:dLbl>
              <c:idx val="3"/>
              <c:layout>
                <c:manualLayout>
                  <c:x val="1.5287419229546979E-2"/>
                  <c:y val="-1.64586899463653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5BA-4D17-9081-D8EF11563B4E}"/>
                </c:ext>
              </c:extLst>
            </c:dLbl>
            <c:dLbl>
              <c:idx val="4"/>
              <c:layout>
                <c:manualLayout>
                  <c:x val="4.4843049327354259E-3"/>
                  <c:y val="-9.008615770854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5BA-4D17-9081-D8EF11563B4E}"/>
                </c:ext>
              </c:extLst>
            </c:dLbl>
            <c:dLbl>
              <c:idx val="5"/>
              <c:layout>
                <c:manualLayout>
                  <c:x val="2.2421524663677129E-2"/>
                  <c:y val="-2.5902088325915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35BA-4D17-9081-D8EF11563B4E}"/>
                </c:ext>
              </c:extLst>
            </c:dLbl>
            <c:dLbl>
              <c:idx val="6"/>
              <c:layout>
                <c:manualLayout>
                  <c:x val="1.0803114296811554E-2"/>
                  <c:y val="-3.3624044277074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35BA-4D17-9081-D8EF11563B4E}"/>
                </c:ext>
              </c:extLst>
            </c:dLbl>
            <c:dLbl>
              <c:idx val="7"/>
              <c:layout>
                <c:manualLayout>
                  <c:x val="1.6825853606864165E-2"/>
                  <c:y val="-1.4221727718817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35BA-4D17-9081-D8EF11563B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'T1 T2 T3 Y T4   100225'!$D$11:$M$12</c:f>
              <c:multiLvlStrCache>
                <c:ptCount val="8"/>
                <c:lvl>
                  <c:pt idx="0">
                    <c:v>PLANIFICADO</c:v>
                  </c:pt>
                  <c:pt idx="1">
                    <c:v>LOGRADO</c:v>
                  </c:pt>
                  <c:pt idx="2">
                    <c:v>PLANIFICADO</c:v>
                  </c:pt>
                  <c:pt idx="3">
                    <c:v>LOGRADO</c:v>
                  </c:pt>
                  <c:pt idx="4">
                    <c:v>PLANIFICADO</c:v>
                  </c:pt>
                  <c:pt idx="5">
                    <c:v>LOGRADO</c:v>
                  </c:pt>
                  <c:pt idx="6">
                    <c:v>PLANIFICADO</c:v>
                  </c:pt>
                  <c:pt idx="7">
                    <c:v>LOGRADO</c:v>
                  </c:pt>
                </c:lvl>
                <c:lvl>
                  <c:pt idx="0">
                    <c:v>T1   </c:v>
                  </c:pt>
                  <c:pt idx="2">
                    <c:v>T2</c:v>
                  </c:pt>
                  <c:pt idx="4">
                    <c:v>T3</c:v>
                  </c:pt>
                  <c:pt idx="6">
                    <c:v>T4</c:v>
                  </c:pt>
                </c:lvl>
              </c:multiLvlStrCache>
              <c:extLst/>
            </c:multiLvlStrRef>
          </c:cat>
          <c:val>
            <c:numRef>
              <c:f>'T1 T2 T3 Y T4   100225'!$D$17:$M$17</c:f>
              <c:numCache>
                <c:formatCode>#,##0</c:formatCode>
                <c:ptCount val="8"/>
                <c:pt idx="0">
                  <c:v>35</c:v>
                </c:pt>
                <c:pt idx="1">
                  <c:v>112</c:v>
                </c:pt>
                <c:pt idx="2">
                  <c:v>75</c:v>
                </c:pt>
                <c:pt idx="3">
                  <c:v>89</c:v>
                </c:pt>
                <c:pt idx="4">
                  <c:v>25</c:v>
                </c:pt>
                <c:pt idx="5">
                  <c:v>102</c:v>
                </c:pt>
                <c:pt idx="6">
                  <c:v>70</c:v>
                </c:pt>
                <c:pt idx="7">
                  <c:v>75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F-35BA-4D17-9081-D8EF11563B4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7760335"/>
        <c:axId val="1827766159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'T1 T2 T3 Y T4   100225'!$C$13</c15:sqref>
                        </c15:formulaRef>
                      </c:ext>
                    </c:extLst>
                    <c:strCache>
                      <c:ptCount val="1"/>
                      <c:pt idx="0">
                        <c:v>6445- Partidos, agrupaciones y movimientos políticos con conflictos Contenciosos Electorales decididos.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anchor="ctr" anchorCtr="1"/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bg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s-D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'T1 T2 T3 Y T4   100225'!$D$13:$M$13</c15:sqref>
                        </c15:formulaRef>
                      </c:ext>
                    </c:extLst>
                    <c:numCache>
                      <c:formatCode>0%</c:formatCode>
                      <c:ptCount val="8"/>
                      <c:pt idx="0">
                        <c:v>1</c:v>
                      </c:pt>
                      <c:pt idx="1">
                        <c:v>1</c:v>
                      </c:pt>
                      <c:pt idx="2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10-35BA-4D17-9081-D8EF11563B4E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100225'!$C$14</c15:sqref>
                        </c15:formulaRef>
                      </c:ext>
                    </c:extLst>
                    <c:strCache>
                      <c:ptCount val="1"/>
                      <c:pt idx="0">
                        <c:v>6446- Ciudadanos acceden a servicios de Rectificación de Actas del estado civil.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s-D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100225'!$D$14:$M$14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875</c:v>
                      </c:pt>
                      <c:pt idx="1">
                        <c:v>1098</c:v>
                      </c:pt>
                      <c:pt idx="2">
                        <c:v>950</c:v>
                      </c:pt>
                      <c:pt idx="3">
                        <c:v>1216</c:v>
                      </c:pt>
                      <c:pt idx="4">
                        <c:v>950</c:v>
                      </c:pt>
                      <c:pt idx="5">
                        <c:v>1209</c:v>
                      </c:pt>
                      <c:pt idx="6">
                        <c:v>950</c:v>
                      </c:pt>
                      <c:pt idx="7">
                        <c:v>1152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35BA-4D17-9081-D8EF11563B4E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100225'!$C$15</c15:sqref>
                        </c15:formulaRef>
                      </c:ext>
                    </c:extLst>
                    <c:strCache>
                      <c:ptCount val="1"/>
                      <c:pt idx="0">
                        <c:v>Ciudadanos Impactados por decisiones de rectificación de Actas del Estado Civil Emitidas.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s-D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100225'!$D$15:$M$15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1200</c:v>
                      </c:pt>
                      <c:pt idx="1">
                        <c:v>1644</c:v>
                      </c:pt>
                      <c:pt idx="2">
                        <c:v>1300</c:v>
                      </c:pt>
                      <c:pt idx="3">
                        <c:v>1793</c:v>
                      </c:pt>
                      <c:pt idx="4">
                        <c:v>1300</c:v>
                      </c:pt>
                      <c:pt idx="5">
                        <c:v>1669</c:v>
                      </c:pt>
                      <c:pt idx="6">
                        <c:v>1300</c:v>
                      </c:pt>
                      <c:pt idx="7">
                        <c:v>1328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2-35BA-4D17-9081-D8EF11563B4E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100225'!$C$16</c15:sqref>
                        </c15:formulaRef>
                      </c:ext>
                    </c:extLst>
                    <c:strCache>
                      <c:ptCount val="1"/>
                      <c:pt idx="0">
                        <c:v>6447- Actores del sistema electoral, sociedad civil y ciudadanos capacitados en la importancia de la justicia y derecho electoral.</c:v>
                      </c:pt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es-DO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100225'!$D$11:$M$12</c15:sqref>
                        </c15:formulaRef>
                      </c:ext>
                    </c:extLst>
                    <c:multiLvlStrCache>
                      <c:ptCount val="8"/>
                      <c:lvl>
                        <c:pt idx="0">
                          <c:v>PLANIFICADO</c:v>
                        </c:pt>
                        <c:pt idx="1">
                          <c:v>LOGRADO</c:v>
                        </c:pt>
                        <c:pt idx="2">
                          <c:v>PLANIFICADO</c:v>
                        </c:pt>
                        <c:pt idx="3">
                          <c:v>LOGRADO</c:v>
                        </c:pt>
                        <c:pt idx="4">
                          <c:v>PLANIFICADO</c:v>
                        </c:pt>
                        <c:pt idx="5">
                          <c:v>LOGRADO</c:v>
                        </c:pt>
                        <c:pt idx="6">
                          <c:v>PLANIFICADO</c:v>
                        </c:pt>
                        <c:pt idx="7">
                          <c:v>LOGRADO</c:v>
                        </c:pt>
                      </c:lvl>
                      <c:lvl>
                        <c:pt idx="0">
                          <c:v>T1   </c:v>
                        </c:pt>
                        <c:pt idx="2">
                          <c:v>T2</c:v>
                        </c:pt>
                        <c:pt idx="4">
                          <c:v>T3</c:v>
                        </c:pt>
                        <c:pt idx="6">
                          <c:v>T4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'T1 T2 T3 Y T4   100225'!$D$16:$M$16</c15:sqref>
                        </c15:formulaRef>
                      </c:ext>
                    </c:extLst>
                    <c:numCache>
                      <c:formatCode>#,##0</c:formatCode>
                      <c:ptCount val="8"/>
                      <c:pt idx="0">
                        <c:v>100</c:v>
                      </c:pt>
                      <c:pt idx="1">
                        <c:v>428</c:v>
                      </c:pt>
                      <c:pt idx="2">
                        <c:v>450</c:v>
                      </c:pt>
                      <c:pt idx="3">
                        <c:v>488</c:v>
                      </c:pt>
                      <c:pt idx="4">
                        <c:v>450</c:v>
                      </c:pt>
                      <c:pt idx="5">
                        <c:v>473</c:v>
                      </c:pt>
                      <c:pt idx="6">
                        <c:v>150</c:v>
                      </c:pt>
                      <c:pt idx="7">
                        <c:v>666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35BA-4D17-9081-D8EF11563B4E}"/>
                  </c:ext>
                </c:extLst>
              </c15:ser>
            </c15:filteredBarSeries>
          </c:ext>
        </c:extLst>
      </c:bar3DChart>
      <c:catAx>
        <c:axId val="1827760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66159"/>
        <c:crosses val="autoZero"/>
        <c:auto val="1"/>
        <c:lblAlgn val="ctr"/>
        <c:lblOffset val="100"/>
        <c:noMultiLvlLbl val="0"/>
      </c:catAx>
      <c:valAx>
        <c:axId val="18277661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18277603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1">
            <a:lumMod val="5000"/>
            <a:lumOff val="95000"/>
          </a:schemeClr>
        </a:gs>
        <a:gs pos="94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s-DO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B927D5B-578A-4E26-B7ED-3855588A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21</Pages>
  <Words>2735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Ariel Polanco Diaz</dc:creator>
  <cp:keywords/>
  <dc:description/>
  <cp:lastModifiedBy>Dania Serrata Flores</cp:lastModifiedBy>
  <cp:revision>484</cp:revision>
  <cp:lastPrinted>2025-02-10T16:02:00Z</cp:lastPrinted>
  <dcterms:created xsi:type="dcterms:W3CDTF">2023-10-30T15:16:00Z</dcterms:created>
  <dcterms:modified xsi:type="dcterms:W3CDTF">2025-02-10T20:32:00Z</dcterms:modified>
</cp:coreProperties>
</file>